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76" w:rsidRDefault="00013576" w:rsidP="00013576">
      <w:pPr>
        <w:tabs>
          <w:tab w:val="left" w:pos="36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894840" cy="467995"/>
            <wp:effectExtent l="0" t="0" r="0" b="8255"/>
            <wp:docPr id="1" name="Picture 1" descr="https://o.remove.bg/downloads/bfae5721-683c-464d-a720-9ef9b50de1f4/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fae5721-683c-464d-a720-9ef9b50de1f4/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76" w:rsidRPr="00BC0055" w:rsidRDefault="00581C0D" w:rsidP="009649DB">
      <w:pPr>
        <w:tabs>
          <w:tab w:val="left" w:pos="360"/>
        </w:tabs>
        <w:ind w:left="-567"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>BIỂU PHÍ DỊCH VỤ TÀI KHOẢ</w:t>
      </w:r>
      <w:r w:rsidR="00013576"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N </w:t>
      </w:r>
    </w:p>
    <w:p w:rsidR="00581C0D" w:rsidRPr="00013384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VÀ </w:t>
      </w:r>
      <w:r w:rsidR="00581C0D"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DỊCH VỤ NGÂN QUỸ </w:t>
      </w: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>KHÁCH HÀNG DOANH NGHIỆP</w:t>
      </w:r>
    </w:p>
    <w:p w:rsidR="00581C0D" w:rsidRPr="00013576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Theo quyết định số</w:t>
      </w:r>
      <w:r w:rsidR="00F14619"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2532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/202</w:t>
      </w:r>
      <w:r w:rsidR="00F14619">
        <w:rPr>
          <w:rFonts w:ascii="Arial Unicode MS" w:eastAsia="Arial Unicode MS" w:hAnsi="Arial Unicode MS" w:cs="Arial Unicode MS"/>
          <w:bCs/>
          <w:i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/QĐ-TGĐ ngày </w:t>
      </w:r>
      <w:r w:rsidR="00F14619">
        <w:rPr>
          <w:rFonts w:ascii="Arial Unicode MS" w:eastAsia="Arial Unicode MS" w:hAnsi="Arial Unicode MS" w:cs="Arial Unicode MS"/>
          <w:bCs/>
          <w:i/>
          <w:sz w:val="20"/>
          <w:szCs w:val="20"/>
        </w:rPr>
        <w:t>13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/0</w:t>
      </w:r>
      <w:r w:rsidR="00F14619">
        <w:rPr>
          <w:rFonts w:ascii="Arial Unicode MS" w:eastAsia="Arial Unicode MS" w:hAnsi="Arial Unicode MS" w:cs="Arial Unicode MS"/>
          <w:bCs/>
          <w:i/>
          <w:sz w:val="20"/>
          <w:szCs w:val="20"/>
        </w:rPr>
        <w:t>9</w:t>
      </w:r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/202</w:t>
      </w:r>
      <w:r w:rsidR="00F14619">
        <w:rPr>
          <w:rFonts w:ascii="Arial Unicode MS" w:eastAsia="Arial Unicode MS" w:hAnsi="Arial Unicode MS" w:cs="Arial Unicode MS"/>
          <w:bCs/>
          <w:i/>
          <w:sz w:val="20"/>
          <w:szCs w:val="20"/>
        </w:rPr>
        <w:t>1</w:t>
      </w:r>
    </w:p>
    <w:p w:rsidR="00013576" w:rsidRPr="00013384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tbl>
      <w:tblPr>
        <w:tblpPr w:leftFromText="180" w:rightFromText="180" w:vertAnchor="text" w:tblpX="-46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961"/>
      </w:tblGrid>
      <w:tr w:rsidR="00581C0D" w:rsidRPr="00013384" w:rsidTr="00A93E7A">
        <w:trPr>
          <w:cantSplit/>
          <w:trHeight w:val="969"/>
          <w:tblHeader/>
        </w:trPr>
        <w:tc>
          <w:tcPr>
            <w:tcW w:w="562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STT</w:t>
            </w:r>
          </w:p>
        </w:tc>
        <w:tc>
          <w:tcPr>
            <w:tcW w:w="4820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013576" w:rsidP="009649DB">
            <w:pPr>
              <w:pStyle w:val="TableContents"/>
              <w:snapToGrid w:val="0"/>
              <w:ind w:right="34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GIAO DỊCH</w:t>
            </w:r>
          </w:p>
        </w:tc>
        <w:tc>
          <w:tcPr>
            <w:tcW w:w="4961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013576" w:rsidP="009649DB">
            <w:pPr>
              <w:pStyle w:val="TableContents"/>
              <w:snapToGrid w:val="0"/>
              <w:ind w:right="47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MỨC PHÍ DÀNH CHO KHÁCH HÀNG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 VỤ TÀI KHOẢN THANH TOÁN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QUY ĐỊNH CHUNG</w:t>
            </w:r>
          </w:p>
        </w:tc>
      </w:tr>
      <w:tr w:rsidR="00581C0D" w:rsidRPr="00013384" w:rsidTr="00A93E7A">
        <w:trPr>
          <w:cantSplit/>
          <w:trHeight w:val="129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Mở tài khoản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VNĐ/TK</w:t>
            </w:r>
          </w:p>
          <w:p w:rsidR="00581C0D" w:rsidRPr="00013384" w:rsidRDefault="00581C0D" w:rsidP="009649DB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(áp dụng cho tất cả các loại tiền ngoại trừ các tài khoản ký quỹ/ tài khoản đầu tư/ vay trả nợ nước ngoài)</w:t>
            </w:r>
          </w:p>
        </w:tc>
      </w:tr>
      <w:tr w:rsidR="00A93E7A" w:rsidRPr="00013384" w:rsidTr="00A93E7A">
        <w:trPr>
          <w:cantSplit/>
          <w:trHeight w:val="129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Mở tài khoản theo yêu cầu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93E7A" w:rsidRPr="00013384" w:rsidTr="00A93E7A">
        <w:trPr>
          <w:cantSplit/>
          <w:trHeight w:val="129"/>
        </w:trPr>
        <w:tc>
          <w:tcPr>
            <w:tcW w:w="10343" w:type="dxa"/>
            <w:gridSpan w:val="3"/>
            <w:tcMar>
              <w:top w:w="14" w:type="dxa"/>
              <w:left w:w="43" w:type="dxa"/>
              <w:bottom w:w="14" w:type="dxa"/>
              <w:right w:w="43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922"/>
              <w:gridCol w:w="2445"/>
              <w:gridCol w:w="1580"/>
              <w:gridCol w:w="1605"/>
              <w:gridCol w:w="1656"/>
              <w:gridCol w:w="1447"/>
            </w:tblGrid>
            <w:tr w:rsidR="00A93E7A" w:rsidRPr="005F23E0" w:rsidTr="00A93E7A">
              <w:trPr>
                <w:trHeight w:val="943"/>
              </w:trPr>
              <w:tc>
                <w:tcPr>
                  <w:tcW w:w="7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Phân loại</w:t>
                  </w:r>
                </w:p>
              </w:tc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Số tiến/ Số tiến + lặp</w:t>
                  </w: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Số tứ quý/ngũ quý/lục quý</w:t>
                  </w: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Số lộc phát/phát lộc/thần tài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Số tam kép</w:t>
                  </w:r>
                </w:p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tứ kép</w:t>
                  </w:r>
                </w:p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ngũ kép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Số lặp</w:t>
                  </w:r>
                </w:p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tiến đôi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Số lặp + gánh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Yêu cầu khác </w:t>
                  </w:r>
                </w:p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(*)</w:t>
                  </w:r>
                </w:p>
              </w:tc>
            </w:tr>
            <w:tr w:rsidR="00A93E7A" w:rsidRPr="005F23E0" w:rsidTr="00A93E7A">
              <w:trPr>
                <w:trHeight w:val="871"/>
              </w:trPr>
              <w:tc>
                <w:tcPr>
                  <w:tcW w:w="7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  <w:t>Ví dụ minh họa</w:t>
                  </w:r>
                </w:p>
              </w:tc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1234; 678.678; ...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 xml:space="preserve">9999; 777777; … 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86868686; …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111.222; ...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0000.7777; …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33333.99999;…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121212; …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1122334455; …</w:t>
                  </w:r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010203;</w:t>
                  </w:r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 xml:space="preserve">798999; 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79.00.79;</w:t>
                  </w:r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...</w:t>
                  </w:r>
                  <w:proofErr w:type="gramEnd"/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111.111.0.111;</w:t>
                  </w: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...</w:t>
                  </w:r>
                  <w:proofErr w:type="gramEnd"/>
                </w:p>
                <w:p w:rsidR="00A93E7A" w:rsidRPr="005F23E0" w:rsidRDefault="00A93E7A" w:rsidP="00A93E7A">
                  <w:pPr>
                    <w:pStyle w:val="ListParagraph"/>
                    <w:framePr w:hSpace="180" w:wrap="around" w:vAnchor="text" w:hAnchor="text" w:x="-466" w:y="1"/>
                    <w:numPr>
                      <w:ilvl w:val="0"/>
                      <w:numId w:val="10"/>
                    </w:numPr>
                    <w:spacing w:after="0" w:line="209" w:lineRule="auto"/>
                    <w:ind w:left="181" w:hanging="105"/>
                    <w:suppressOverlap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77.9999.9999;</w:t>
                  </w:r>
                  <w:r w:rsidRPr="005F23E0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3E7A" w:rsidRPr="005F23E0" w:rsidTr="00A93E7A">
              <w:trPr>
                <w:trHeight w:val="269"/>
              </w:trPr>
              <w:tc>
                <w:tcPr>
                  <w:tcW w:w="2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Default="00A93E7A" w:rsidP="00A93E7A">
                  <w:pPr>
                    <w:framePr w:hSpace="180" w:wrap="around" w:vAnchor="text" w:hAnchor="text" w:x="-466" w:y="1"/>
                    <w:ind w:left="181" w:hanging="105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Mức </w:t>
                  </w:r>
                </w:p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181" w:hanging="105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phí 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4 chữ số </w:t>
                  </w:r>
                </w:p>
              </w:tc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>3</w:t>
                  </w: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>2</w:t>
                  </w: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,000,000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5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8,000,000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5,000,000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2,000,000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6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12,000,000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12,000,000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8,000,000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8,000,000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3,000,000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7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15,000,000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10,000,000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5,000,000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8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20,000,000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20,000,000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15,000,000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15,000,000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8,000,000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9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30,000,000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30,000,000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20,000,000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12,000,000</w:t>
                  </w:r>
                </w:p>
              </w:tc>
            </w:tr>
            <w:tr w:rsidR="00A93E7A" w:rsidRPr="005F23E0" w:rsidTr="00A93E7A">
              <w:trPr>
                <w:trHeight w:val="300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10 chữ số </w:t>
                  </w:r>
                </w:p>
              </w:tc>
              <w:tc>
                <w:tcPr>
                  <w:tcW w:w="1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50,000,000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50,000,000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30,000,000</w:t>
                  </w:r>
                </w:p>
              </w:tc>
              <w:tc>
                <w:tcPr>
                  <w:tcW w:w="8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5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30,000,000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121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15,000,000</w:t>
                  </w:r>
                </w:p>
              </w:tc>
            </w:tr>
            <w:tr w:rsidR="00A93E7A" w:rsidRPr="005F23E0" w:rsidTr="00A93E7A">
              <w:trPr>
                <w:trHeight w:val="196"/>
              </w:trPr>
              <w:tc>
                <w:tcPr>
                  <w:tcW w:w="2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left="-165" w:right="45"/>
                    <w:suppressOverlap/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12 chữ số </w:t>
                  </w:r>
                </w:p>
              </w:tc>
              <w:tc>
                <w:tcPr>
                  <w:tcW w:w="426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5F23E0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Thỏa thuận, TT: 100,000,000</w:t>
                  </w:r>
                </w:p>
              </w:tc>
            </w:tr>
            <w:tr w:rsidR="00A93E7A" w:rsidRPr="005F23E0" w:rsidTr="00A93E7A">
              <w:trPr>
                <w:trHeight w:val="196"/>
              </w:trPr>
              <w:tc>
                <w:tcPr>
                  <w:tcW w:w="5000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E7A" w:rsidRPr="005F23E0" w:rsidRDefault="00A93E7A" w:rsidP="00A93E7A">
                  <w:pPr>
                    <w:framePr w:hSpace="180" w:wrap="around" w:vAnchor="text" w:hAnchor="text" w:x="-466" w:y="1"/>
                    <w:ind w:right="27"/>
                    <w:suppressOverlap/>
                    <w:jc w:val="both"/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</w:pPr>
                  <w:r w:rsidRPr="00A341CA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0"/>
                      <w:szCs w:val="20"/>
                    </w:rPr>
                    <w:t>(*)</w:t>
                  </w:r>
                  <w:r w:rsidRPr="00AB58C8"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>: theo số CMND/CCCD, SĐT, ngày tháng năm sinh, ngày kỉ niệ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>m, …</w:t>
                  </w:r>
                  <w:r w:rsidRPr="00AB58C8"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 xml:space="preserve"> loại trừ các trường hợp đã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 xml:space="preserve"> nêu</w:t>
                  </w:r>
                  <w:r w:rsidRPr="00AB58C8"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 xml:space="preserve"> trong 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 xml:space="preserve">mục </w:t>
                  </w:r>
                  <w:r w:rsidRPr="00AB58C8"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>phí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 xml:space="preserve"> mở tài khoản theo yêu cầu</w:t>
                  </w:r>
                  <w:r w:rsidRPr="00AB58C8">
                    <w:rPr>
                      <w:rFonts w:ascii="Arial Unicode MS" w:eastAsia="Arial Unicode MS" w:hAnsi="Arial Unicode MS" w:cs="Arial Unicode MS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93E7A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73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1B0910" w:rsidRDefault="00581C0D" w:rsidP="001B0910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Số dư tối thiểu </w:t>
            </w:r>
          </w:p>
          <w:p w:rsidR="00A93E7A" w:rsidRPr="00013384" w:rsidRDefault="00A93E7A" w:rsidP="00A93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Tại thời điểm mở tài khoản ngoại tệ, 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TTKD 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chưa yêu cầu 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KH duy trì 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số dư tối thiểu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cho đến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 khi có dòng tiền ngoại tệ về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TK;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 </w:t>
            </w:r>
          </w:p>
          <w:p w:rsidR="00A93E7A" w:rsidRPr="001B0910" w:rsidRDefault="00A93E7A" w:rsidP="00A93E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6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TTKD phong tỏa số 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ngoại tệ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 xml:space="preserve"> bằng số dư tối thiểu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ngay khi TK mở mới nhận được báo có.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576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VNĐ/1 USD/1 EUR/100 JPY hoặc ngoại tệ khác tương đương 1 USD</w:t>
            </w:r>
          </w:p>
        </w:tc>
      </w:tr>
      <w:tr w:rsidR="00581C0D" w:rsidRPr="00013384" w:rsidTr="00A93E7A">
        <w:trPr>
          <w:cantSplit/>
          <w:trHeight w:val="182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4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bookmarkStart w:id="0" w:name="OLE_LINK26"/>
            <w:bookmarkStart w:id="1" w:name="OLE_LINK31"/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quản lý tài khoản</w:t>
            </w:r>
            <w:bookmarkEnd w:id="0"/>
            <w:bookmarkEnd w:id="1"/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5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Tài khoản thanh toán một chủ sở hữu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VNĐ/5 USD/5 EUR/Quý hoặc ngoại tệ khác tương đương 5 USD/Quý</w:t>
            </w:r>
          </w:p>
        </w:tc>
      </w:tr>
      <w:tr w:rsidR="00581C0D" w:rsidRPr="00013384" w:rsidTr="00A93E7A">
        <w:trPr>
          <w:cantSplit/>
          <w:trHeight w:val="109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Tài khoản thanh toán chung (đồng chủ sở hữu)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VNĐ/10 USD/10 EUR/Quý  hoặc ngoại tệ khác tương đương 10 USD/Quý</w:t>
            </w:r>
          </w:p>
        </w:tc>
      </w:tr>
      <w:tr w:rsidR="00581C0D" w:rsidRPr="00013384" w:rsidTr="00A93E7A">
        <w:trPr>
          <w:cantSplit/>
          <w:trHeight w:val="36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A93E7A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</w:pPr>
            <w:bookmarkStart w:id="2" w:name="OLE_LINK12"/>
            <w:bookmarkStart w:id="3" w:name="OLE_LINK25"/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>Lưu ý: TTKD thực hiện thu phí định kỳ hàng quý theo quy định.</w:t>
            </w:r>
            <w:bookmarkEnd w:id="2"/>
            <w:bookmarkEnd w:id="3"/>
          </w:p>
          <w:p w:rsidR="00A93E7A" w:rsidRPr="00013384" w:rsidRDefault="00A93E7A" w:rsidP="00A93E7A">
            <w:pPr>
              <w:pStyle w:val="TableContents"/>
              <w:numPr>
                <w:ilvl w:val="0"/>
                <w:numId w:val="6"/>
              </w:numPr>
              <w:snapToGrid w:val="0"/>
              <w:ind w:left="45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Thu </w:t>
            </w: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chậm nhất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vào ngày 25 hàng cuối Quý</w:t>
            </w:r>
          </w:p>
          <w:p w:rsidR="00A93E7A" w:rsidRPr="00A93E7A" w:rsidRDefault="00A93E7A" w:rsidP="00A93E7A">
            <w:pPr>
              <w:pStyle w:val="TableContents"/>
              <w:numPr>
                <w:ilvl w:val="0"/>
                <w:numId w:val="6"/>
              </w:numPr>
              <w:snapToGrid w:val="0"/>
              <w:ind w:left="454" w:right="34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Trường hợp miễn phí quản lý tài khoản: </w:t>
            </w:r>
          </w:p>
          <w:p w:rsidR="00A93E7A" w:rsidRPr="00A93E7A" w:rsidRDefault="00A93E7A" w:rsidP="00A93E7A">
            <w:pPr>
              <w:pStyle w:val="TableContents"/>
              <w:numPr>
                <w:ilvl w:val="0"/>
                <w:numId w:val="12"/>
              </w:numPr>
              <w:snapToGrid w:val="0"/>
              <w:ind w:left="880" w:right="34" w:hanging="426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Các tài khoản ký </w:t>
            </w:r>
            <w:bookmarkStart w:id="4" w:name="_GoBack"/>
            <w:bookmarkEnd w:id="4"/>
            <w:r w:rsidRP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quỹ;</w:t>
            </w:r>
          </w:p>
          <w:p w:rsidR="00A93E7A" w:rsidRPr="00A93E7A" w:rsidRDefault="00A93E7A" w:rsidP="00A93E7A">
            <w:pPr>
              <w:pStyle w:val="TableContents"/>
              <w:numPr>
                <w:ilvl w:val="0"/>
                <w:numId w:val="12"/>
              </w:numPr>
              <w:snapToGrid w:val="0"/>
              <w:ind w:left="880" w:right="34" w:hanging="426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A93E7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Thời gian mở tài khoản của khách hàng </w:t>
            </w:r>
            <w:r w:rsidRPr="00A93E7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≤</w:t>
            </w:r>
            <w:r w:rsidRPr="00A93E7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01 tháng;</w:t>
            </w:r>
          </w:p>
          <w:p w:rsidR="00581C0D" w:rsidRPr="00013384" w:rsidRDefault="00A93E7A" w:rsidP="00A93E7A">
            <w:pPr>
              <w:pStyle w:val="TableContents"/>
              <w:numPr>
                <w:ilvl w:val="0"/>
                <w:numId w:val="12"/>
              </w:numPr>
              <w:snapToGrid w:val="0"/>
              <w:ind w:left="880" w:right="34" w:hanging="426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A93E7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Các tài khoản ngừng hoạt động từ 6 tháng trở lên. Trường hợp khách hàng phát sinh giao dịch trở lại sẽ thực hiện thu phí từ sau 6 tháng kể từ khi khách hàng phát sinh giao dịch trở lại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Phí quản lý tài khoản tiền gửi có tính năng thấu chi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0,1% Hạn mức thấu chi;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800.000 VNĐ; TĐ: 5.000.000 VNĐ</w:t>
            </w:r>
          </w:p>
        </w:tc>
      </w:tr>
      <w:tr w:rsidR="00581C0D" w:rsidRPr="00013384" w:rsidTr="00A93E7A">
        <w:trPr>
          <w:cantSplit/>
          <w:trHeight w:val="324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 xml:space="preserve">Lưu ý: TTKD thực hiện </w:t>
            </w:r>
            <w:r w:rsidRPr="00013384">
              <w:rPr>
                <w:rFonts w:ascii="Arial Unicode MS" w:eastAsia="Arial Unicode MS" w:hAnsi="Arial Unicode MS" w:cs="Arial Unicode MS"/>
                <w:b/>
                <w:bCs/>
                <w:i/>
                <w:sz w:val="20"/>
                <w:szCs w:val="20"/>
              </w:rPr>
              <w:t>thu phí tại thời điểm mở tài khoản tiền gửi có tính năng thấu chi</w:t>
            </w:r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>. Trường hợp cấp lại hạn mức thấu chi cho KH, thu phí tại thời điểm thực hiện thủ tục cấp lại hạn mức thấu chi.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6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Đóng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left="460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Trong vòng 12 tháng kể từ ngày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VNĐ/1 USD/1 EUR/100 JPY  hoặc ngoại tệ khác tương đương 1 USD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Trên 12 tháng kể từ ngày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7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Phí phong tỏa một phần hoặc toàn bộ số dư trên tài khoản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GTCG do Vietbank phát hành để vay vốn tại TCTD khác theo yêu cầu của KH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cho mục đích khác theo yêu cầu của KH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VNĐ/lần/TK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theo yêu cầu của Vietbank hoặc theo quy định của pháp luật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8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Đăng ký tài khoản DN với cơ quan đăng ký kinh doanh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Địa bàn TP. Hà Nội và HCM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300.000 VNĐ/lần </w:t>
            </w:r>
          </w:p>
        </w:tc>
      </w:tr>
      <w:tr w:rsidR="00581C0D" w:rsidRPr="00013384" w:rsidTr="00A93E7A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Địa bàn TP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150.000 VNĐ/lần</w:t>
            </w:r>
          </w:p>
        </w:tc>
      </w:tr>
      <w:tr w:rsidR="00581C0D" w:rsidRPr="00013384" w:rsidTr="00A93E7A">
        <w:trPr>
          <w:cantSplit/>
          <w:trHeight w:val="154"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TÀI KHOẢN VND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Nộp tiền mặt vào tài khoản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0,03%/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tiền nộp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20.000 VNĐ; TĐ: 1.000.000 VNĐ.</w:t>
            </w:r>
          </w:p>
        </w:tc>
      </w:tr>
      <w:tr w:rsidR="00581C0D" w:rsidRPr="00013384" w:rsidTr="00A93E7A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Rút tiền mặt từ tài khoản</w:t>
            </w:r>
          </w:p>
        </w:tc>
        <w:tc>
          <w:tcPr>
            <w:tcW w:w="4961" w:type="dxa"/>
            <w:shd w:val="clear" w:color="auto" w:fill="auto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 rút;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1.000.000 VNĐ.</w:t>
            </w:r>
          </w:p>
        </w:tc>
      </w:tr>
      <w:tr w:rsidR="00581C0D" w:rsidRPr="00013384" w:rsidTr="00A93E7A">
        <w:trPr>
          <w:cantSplit/>
          <w:trHeight w:val="3922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Lưu ý:</w:t>
            </w:r>
          </w:p>
          <w:p w:rsidR="00A93E7A" w:rsidRPr="00BF0238" w:rsidRDefault="00A93E7A" w:rsidP="00A93E7A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sz w:val="20"/>
                <w:szCs w:val="20"/>
              </w:rPr>
            </w:pPr>
            <w:r w:rsidRPr="00BF023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Thu phí kiểm đếm trong trường hợp: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KH rút tiền mặt trong ngày làm việc kể từ ngày nộp tiền mặt vào tài khoản.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Trường hợp nhận chuyển khoản khác hệ thống và rút tiền mặt trong ngày.</w:t>
            </w:r>
          </w:p>
          <w:p w:rsidR="00A93E7A" w:rsidRPr="00BF0238" w:rsidRDefault="00A93E7A" w:rsidP="00A93E7A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BF0238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Miễn phí đối với các trường hợp sau: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81BE0">
              <w:rPr>
                <w:rFonts w:ascii="Arial Unicode MS" w:eastAsia="Arial Unicode MS" w:hAnsi="Arial Unicode MS" w:cs="Arial Unicode MS"/>
                <w:sz w:val="20"/>
                <w:szCs w:val="20"/>
              </w:rPr>
              <w:t>Rút 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iền từ TKTT để mở STK/HĐTG, trả nợ vay tại NH, </w:t>
            </w:r>
            <w:r w:rsidRPr="00145D83">
              <w:rPr>
                <w:rFonts w:ascii="Arial Unicode MS" w:eastAsia="Arial Unicode MS" w:hAnsi="Arial Unicode MS" w:cs="Arial Unicode MS"/>
                <w:sz w:val="20"/>
                <w:szCs w:val="20"/>
              </w:rPr>
              <w:t>mua/bán ngoại tệ chuyển khoản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Khoản tiền có nguồn gốc từ tiền gốc, lãi gửi tiết kiệm/tiền gửi có kỳ hạn/hợp đồng tiền gửi.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Khoản tiền được Vietbank giải ngân.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Các khoản tiền do Vietbank chi trả theo hợp đồng hợp tác/mua bán như chi trả tiền thuê địa điểm giao dịch, ...</w:t>
            </w:r>
          </w:p>
          <w:p w:rsidR="00A93E7A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KH rút tiền để thanh toán cho Đối tác, đồng thời số tiền rút ra được nộp vào tài khoản của Đối tác mở tại Vietbank/chuyển ra ngoài hệ thống.</w:t>
            </w:r>
          </w:p>
          <w:p w:rsidR="00581C0D" w:rsidRPr="00013384" w:rsidRDefault="00A93E7A" w:rsidP="00A93E7A">
            <w:pPr>
              <w:pStyle w:val="TableContents"/>
              <w:numPr>
                <w:ilvl w:val="0"/>
                <w:numId w:val="1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Các trường hợp rút tiền mặt khác nhưng thực tế không chi tiền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1B0910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kiểm đếm quy định tại Mục C, khoản</w:t>
            </w:r>
            <w:r w:rsidR="001B091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chuyển khoản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trong hệ thống VietBank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left="460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bằng tài khoản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bằng CMND/CCCD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1.000.000 VNĐ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3.2</w:t>
            </w: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ngoài hệ thống VietBank</w:t>
            </w:r>
          </w:p>
        </w:tc>
      </w:tr>
      <w:tr w:rsidR="00A93E7A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3.2.1</w:t>
            </w: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Chuyển khoản thông thường</w:t>
            </w:r>
          </w:p>
        </w:tc>
      </w:tr>
      <w:tr w:rsidR="00581C0D" w:rsidRPr="00013384" w:rsidTr="00A93E7A">
        <w:trPr>
          <w:cantSplit/>
          <w:trHeight w:val="19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tiền &lt; 500 triệu đồng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A93E7A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Đối với Lệnh thanh toán mà thời điểm Hệ thống nhận giao dịch trướ</w:t>
            </w:r>
            <w:r w:rsidR="00A93E7A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c 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16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h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trong ngày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</w:t>
            </w:r>
            <w:r w:rsid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05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</w:t>
            </w:r>
          </w:p>
          <w:p w:rsidR="00581C0D" w:rsidRPr="00013384" w:rsidRDefault="00581C0D" w:rsidP="00A93E7A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TT: 15.000 VNĐ; TĐ: </w:t>
            </w:r>
            <w:r w:rsid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25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.000 VNĐ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A93E7A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Đối với Lệnh thanh toán mà thời điểm Hệ thống nhận giao dịch từ 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6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h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đến khi Hệ 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lastRenderedPageBreak/>
              <w:t>thống ngừng nhận Lệnh thanh toán trong ngày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0,0</w:t>
            </w:r>
            <w:r w:rsid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tiền;</w:t>
            </w:r>
          </w:p>
          <w:p w:rsidR="00581C0D" w:rsidRPr="00013384" w:rsidRDefault="00581C0D" w:rsidP="00A93E7A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TT: 15.000 VNĐ; TĐ: </w:t>
            </w:r>
            <w:r w:rsid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0.000 VNĐ.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Số tiền </w:t>
            </w:r>
            <w:r w:rsidRPr="0001338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≥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500 triệu đồng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A93E7A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Đối với Lệnh thanh toán mà thời điểm Hệ thống nhận giao dịch trước 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6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h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trong ngày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</w:t>
            </w:r>
            <w:r w:rsidR="00A93E7A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,01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%/số tiền;</w:t>
            </w:r>
          </w:p>
          <w:p w:rsidR="00581C0D" w:rsidRPr="00013384" w:rsidRDefault="00A93E7A" w:rsidP="00A93E7A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15</w:t>
            </w:r>
            <w:r w:rsidR="00581C0D"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.000 VNĐ; TĐ: 1.000.000 VNĐ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A93E7A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Đối với Lệnh thanh toán mà thời điểm Hệ thống nhận giao dịch từ 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6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h</w:t>
            </w:r>
            <w:r w:rsidR="00A93E7A"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A93E7A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0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đến khi Hệ thống ngừng nhận Lệnh thanh toán trong ngày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r w:rsidR="00A93E7A">
              <w:rPr>
                <w:rFonts w:ascii="Arial Unicode MS" w:eastAsia="Arial Unicode MS" w:hAnsi="Arial Unicode MS" w:cs="Arial Unicode MS"/>
                <w:sz w:val="20"/>
                <w:szCs w:val="20"/>
              </w:rPr>
              <w:t>,02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tiền;</w:t>
            </w:r>
          </w:p>
          <w:p w:rsidR="00581C0D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TT: 15</w:t>
            </w:r>
            <w:r w:rsidR="00581C0D"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.000 VNĐ; TĐ: 1.000.000 VNĐ</w:t>
            </w:r>
          </w:p>
        </w:tc>
      </w:tr>
      <w:tr w:rsidR="00A93E7A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3.2.2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A93E7A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Chuyển khoản nhanh (NAPAS)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93E7A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Default="00A93E7A" w:rsidP="00A93E7A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Số tiền giao dịch </w:t>
            </w:r>
            <w:r>
              <w:rPr>
                <w:rFonts w:ascii="Arial Unicode MS" w:eastAsia="Arial Unicode MS" w:hAnsi="Arial Unicode MS" w:cs="Arial Unicode MS" w:hint="eastAsia"/>
                <w:bCs/>
                <w:iCs/>
                <w:sz w:val="20"/>
                <w:szCs w:val="20"/>
              </w:rPr>
              <w:t>≤</w:t>
            </w:r>
            <w:r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500.000 đồng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Pr="00013384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Miễn phí</w:t>
            </w:r>
          </w:p>
        </w:tc>
      </w:tr>
      <w:tr w:rsidR="00A93E7A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Default="00A93E7A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Default="00A93E7A" w:rsidP="00A93E7A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Số tiền giao dịch &gt; 500.000 đồng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A93E7A" w:rsidRDefault="00A93E7A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10.000 VNĐ/giao dịch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3.3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Nhận tiền chuyển đến 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640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Lưu ý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Trường hợp KH chuyển khoản </w:t>
            </w: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ngoài hệ thống/chuyển tiền cho người nhận bằng CMND/CCCD ngoài hệ thống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trong ngày làm việc kể từ ngày nộp tiền mặt vào tài khoản thì thu phí kiểm đếm.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1B0910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kiểm đếm quy định tại Mục C, khoả</w:t>
            </w:r>
            <w:r w:rsidR="001B0910">
              <w:rPr>
                <w:rFonts w:ascii="Arial Unicode MS" w:eastAsia="Arial Unicode MS" w:hAnsi="Arial Unicode MS" w:cs="Arial Unicode MS"/>
                <w:sz w:val="20"/>
                <w:szCs w:val="20"/>
              </w:rPr>
              <w:t>n 1.</w:t>
            </w:r>
          </w:p>
        </w:tc>
      </w:tr>
      <w:tr w:rsidR="00581C0D" w:rsidRPr="00013384" w:rsidTr="00A93E7A">
        <w:trPr>
          <w:cantSplit/>
          <w:trHeight w:val="349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Tu chỉnh lệnh chuyển tiền trong nước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VNĐ/món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TÀI KHOẢN NGOẠI TỆ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Gửi tiền vào tài khoản</w:t>
            </w:r>
          </w:p>
        </w:tc>
      </w:tr>
      <w:tr w:rsidR="00581C0D" w:rsidRPr="00013384" w:rsidTr="00A93E7A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1.1</w:t>
            </w: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Nộp tiền mặt</w:t>
            </w:r>
          </w:p>
        </w:tc>
      </w:tr>
      <w:tr w:rsidR="00581C0D" w:rsidRPr="00013384" w:rsidTr="00A93E7A">
        <w:trPr>
          <w:cantSplit/>
          <w:trHeight w:val="340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 mặt loại 20 USD trở lên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 mặt loại 20 USD trở xuống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0,3%/số tiền; TT: 2 USD.</w:t>
            </w:r>
          </w:p>
        </w:tc>
      </w:tr>
      <w:tr w:rsidR="00581C0D" w:rsidRPr="00013384" w:rsidTr="00A93E7A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Ngoại tệ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0,4%/số tiền; TT: 2 USD.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tiền chuyển khoản đến từ NH khác trong nước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Rút tiền từ tài khoản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Rút ngoại tệ mặt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0,2%/số tiền; TT: 2 USD.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chuyển khoản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trong hệ thống VietBank</w:t>
            </w:r>
          </w:p>
        </w:tc>
        <w:tc>
          <w:tcPr>
            <w:tcW w:w="4961" w:type="dxa"/>
            <w:shd w:val="clear" w:color="auto" w:fill="auto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3.2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Chuyển khoản trong nước, ngoài hệ thống VietBank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0,01%/số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USD/5 EUR; TĐ: 50 USD/50 EUR.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0,05%/số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USD/5 EUR; TĐ: 100 USD/100 EUR.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Tu chỉnh lệnh chuyển tiền trong nước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 USD/lệnh</w:t>
            </w:r>
          </w:p>
        </w:tc>
      </w:tr>
      <w:tr w:rsidR="009649DB" w:rsidRPr="00013384" w:rsidTr="00A93E7A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GIAO DỊCH SÉC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Cung ứng séc trắng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15.000 VNĐ/cuốn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Bảo chi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10.000 VNĐ/tờ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Thông báo séc không đủ khả năng thanh toán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VNĐ/lần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Thu hộ séc do NH trong nước phát hành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VNĐ/tờ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Đình chỉ thanh toán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15.000 VNĐ/tờ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6.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Thông báo mất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VNĐ/tờ</w:t>
            </w:r>
          </w:p>
        </w:tc>
      </w:tr>
      <w:tr w:rsidR="009649DB" w:rsidRPr="00013384" w:rsidTr="00A93E7A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 VỤ NGÂN QUỸ</w:t>
            </w:r>
          </w:p>
        </w:tc>
      </w:tr>
      <w:tr w:rsidR="00581C0D" w:rsidRPr="00013384" w:rsidTr="00A93E7A">
        <w:trPr>
          <w:cantSplit/>
          <w:trHeight w:val="154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Kiểm đếm hộ tiền</w:t>
            </w:r>
          </w:p>
        </w:tc>
      </w:tr>
      <w:tr w:rsidR="00581C0D" w:rsidRPr="00013384" w:rsidTr="00A93E7A">
        <w:trPr>
          <w:cantSplit/>
          <w:trHeight w:val="367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Kiểm đếm đồng Việt Nam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2.000.000 VNĐ.</w:t>
            </w:r>
          </w:p>
        </w:tc>
      </w:tr>
      <w:tr w:rsidR="00581C0D" w:rsidRPr="00013384" w:rsidTr="00A93E7A">
        <w:trPr>
          <w:cantSplit/>
          <w:trHeight w:val="30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Kiểm đếm ngoại tệ (xác định thật, giả)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0,2 USD/tờ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Đổi tiền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 ngoại tệ ( USD)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0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Tờ giá trị nhỏ lấy tờ giá trị lớn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2%/số tiền; TT: 2 USD.</w:t>
            </w:r>
          </w:p>
        </w:tc>
      </w:tr>
      <w:tr w:rsidR="00581C0D" w:rsidRPr="00013384" w:rsidTr="00A93E7A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Tờ giá trị lớn lấy tờ giá trị nhỏ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 tiền mặt không đủ tiêu chuẩn lưu thông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Cất giữ hộ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Kiểm định và giữ hộ vàng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43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giữ hộ vàng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2.000VNĐ/chỉ/tháng; TT: 20.000 VNĐ.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giữ hộ vàng làm tài sản đảm bảo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Dịch vụ bảo quản (giữ hộ) các loại giấy tờ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Dưới 100g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50.000 VNĐ/tháng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Từ</w:t>
            </w:r>
            <w:r w:rsidR="00707B7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100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g tới 1kg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100.000 VNĐ/tháng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Từ 1kg tới 3kg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200.000 VNĐ/tháng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Với mỗi 100 g tăng thêm so vớ</w:t>
            </w:r>
            <w:r w:rsidR="00707B7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i 3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kg, thu thêm: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100.000 VNĐ/tháng 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3.3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cấp bản sao hợp đồng dịch vụ giữ hộ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50.000 VNĐ/bản</w:t>
            </w:r>
          </w:p>
        </w:tc>
      </w:tr>
      <w:tr w:rsidR="009649DB" w:rsidRPr="00013384" w:rsidTr="00A93E7A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9649D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</w:t>
            </w: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VỤ QUẢN LÝ DÒNG TIỀN</w:t>
            </w:r>
          </w:p>
        </w:tc>
      </w:tr>
      <w:tr w:rsidR="00581C0D" w:rsidRPr="00013384" w:rsidTr="00A93E7A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Dịch vụ cung ứng giải pháp quản lý tiền tệ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thỏa thuận</w:t>
            </w:r>
          </w:p>
        </w:tc>
      </w:tr>
      <w:tr w:rsidR="00581C0D" w:rsidRPr="00013384" w:rsidTr="00A93E7A">
        <w:trPr>
          <w:cantSplit/>
          <w:trHeight w:val="208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Dịch vụ thu hộ/chi hộ tiền mặt</w:t>
            </w:r>
          </w:p>
        </w:tc>
      </w:tr>
      <w:tr w:rsidR="00581C0D" w:rsidRPr="00013384" w:rsidTr="00A93E7A">
        <w:trPr>
          <w:cantSplit/>
          <w:trHeight w:val="271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Bán kính ≤ 5km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0,04%/số tiền thu/chi hộ; TT: 450.000 VNĐ.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5km &lt; Bán kính  ≤ 10 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0,05%/số tiền thu/chi hộ; TT: 600.000 VNĐ.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10km &lt; Bán kính  ≤ 20 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0,06%/số tiền thu/chi hộ; TT: 850.000 VNĐ.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Bán kính &gt; 20 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0,08%/số tiền thu/chi hộ;</w:t>
            </w:r>
          </w:p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(+) 27.000 VNĐ/Km tăng thêm;</w:t>
            </w:r>
          </w:p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TT: 1.200.000 VNĐ; TĐ: thỏa thuận.</w:t>
            </w:r>
          </w:p>
        </w:tc>
      </w:tr>
      <w:tr w:rsidR="00581C0D" w:rsidRPr="00013384" w:rsidTr="00A93E7A">
        <w:trPr>
          <w:cantSplit/>
          <w:trHeight w:val="19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Giao tiền tận nhà/cơ quan</w:t>
            </w:r>
          </w:p>
        </w:tc>
      </w:tr>
      <w:tr w:rsidR="00581C0D" w:rsidRPr="00013384" w:rsidTr="00A93E7A">
        <w:trPr>
          <w:cantSplit/>
          <w:trHeight w:val="961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Khoảng cách từ đơn vị đến nơi giao nhận ≤10km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0,08%/tổng số tiền giao nhận/lần;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500.000 VNĐ (thu một lần trước khi thực hiện dịch vụ).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Khoảng cách từ đơn vị đến nơi thu (chi) &gt;10km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0,08%/tổng số tiền giao nhận/lần + 30.000 VNĐ/km tăng thêm (tính từ km thứ 10);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500.000 VNĐ (thu một lần trước khi thực hiện dịch vụ).</w:t>
            </w:r>
          </w:p>
        </w:tc>
      </w:tr>
      <w:tr w:rsidR="00581C0D" w:rsidRPr="00013384" w:rsidTr="00A93E7A">
        <w:trPr>
          <w:cantSplit/>
          <w:trHeight w:val="343"/>
        </w:trPr>
        <w:tc>
          <w:tcPr>
            <w:tcW w:w="562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>E.</w:t>
            </w:r>
          </w:p>
        </w:tc>
        <w:tc>
          <w:tcPr>
            <w:tcW w:w="9781" w:type="dxa"/>
            <w:gridSpan w:val="2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>DỊCH VỤ THEO YÊU CẦU CỦA KHÁCH HÀNG</w:t>
            </w:r>
          </w:p>
        </w:tc>
      </w:tr>
      <w:tr w:rsidR="00581C0D" w:rsidRPr="00013384" w:rsidTr="00A93E7A">
        <w:trPr>
          <w:cantSplit/>
          <w:trHeight w:val="22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Sao kê tài khoản/Sao lục chứng từ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Sao kê tài khoản lần đầu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 dưới 6 tháng (&lt; 6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30.000 VNĐ/chứng từ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1.3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 6 tháng đến dưới 12 tháng (6-12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VNĐ/chứng từ</w:t>
            </w:r>
          </w:p>
        </w:tc>
      </w:tr>
      <w:tr w:rsidR="00581C0D" w:rsidRPr="00013384" w:rsidTr="00A93E7A">
        <w:trPr>
          <w:cantSplit/>
          <w:trHeight w:val="412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1.4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từ: từ trên 12 tháng (≥ 12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VNĐ/chứng từ</w:t>
            </w:r>
          </w:p>
        </w:tc>
      </w:tr>
      <w:tr w:rsidR="00581C0D" w:rsidRPr="00013384" w:rsidTr="00A93E7A">
        <w:trPr>
          <w:cantSplit/>
          <w:trHeight w:val="28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Xác nhận bằng văn bản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Xác nhận số dư/xác nhận tài khoản: 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mẫu Vietbank.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VNĐ/02 văn bản đầu tiên.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VNĐ/mỗi văn bản tiếp theo.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mẫu của KH (được Vietbank chấp thuận)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150.000 VNĐ/02 văn bản đầu tiên.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VNĐ/mỗi văn bản tiếp theo.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dư nợ vay bằng tiếng Việt/tiếng Anh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VNĐ/bản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2.3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thanh toán qua 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VNĐ/bản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2.4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VNĐ/chứng từ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tabs>
                <w:tab w:val="right" w:pos="4558"/>
              </w:tabs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tài khoản tiền gửi có kỳ hạn</w:t>
            </w:r>
            <w:r w:rsidR="009649D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thông báo mất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cấp bản sao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chuyển nhượng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Chi hộ lương/hoa hồng đạ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 lý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Trích từ tài khoản để trả lương/hoa hồng theo danh sách (thu từ tài khoản trả lương/hoa hồng)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Đối với VNĐ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3.000 VNĐ/món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TT: 100.000 VNĐ/Danh sách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Đối với USD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0,3 USD/món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USD/Danh sách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Nếu tài khoản nhận lương khác hệ thống với tài khoản trả lương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 thêm phí chuyển khoản ngoài hệ thống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Thu Ngân sách Nhà nước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nội địa điện tử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10.000 VNĐ/món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nội địa tại Quầy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0,02%/số tiền; TT: 20.000 VNĐ; TĐ: 1.000.000 VNĐ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5.3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Xuất nhập khẩu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0,02%/số tiền; TT: 20.000 VNĐ; TĐ: 1.000.000 VNĐ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qua Fax/ Email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5" w:name="_Hlk479406825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6.1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sử dụng dịch vụ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VNĐ/tháng</w:t>
            </w:r>
          </w:p>
        </w:tc>
      </w:tr>
      <w:tr w:rsidR="00581C0D" w:rsidRPr="00013384" w:rsidTr="00A93E7A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6.2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Phí phạt vi phạm cam kết về thời gian bổ sung chứng từ 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100.000 VNĐ/giao dịch/ngày </w:t>
            </w:r>
          </w:p>
        </w:tc>
      </w:tr>
      <w:bookmarkEnd w:id="5"/>
      <w:tr w:rsidR="00581C0D" w:rsidRPr="00013384" w:rsidTr="00A93E7A">
        <w:trPr>
          <w:cantSplit/>
          <w:trHeight w:val="31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Dịch vụ khác theo yêu cầu của KH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thỏa thuận; TT: 20.000 VNĐ</w:t>
            </w:r>
          </w:p>
        </w:tc>
      </w:tr>
      <w:tr w:rsidR="00F14619" w:rsidRPr="00013384" w:rsidTr="00A93E7A">
        <w:trPr>
          <w:cantSplit/>
          <w:trHeight w:val="31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013384" w:rsidRDefault="00F14619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013384" w:rsidRDefault="00F14619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Thanh toán theo lô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013384" w:rsidRDefault="00F14619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14619" w:rsidRPr="00013384" w:rsidTr="00A93E7A">
        <w:trPr>
          <w:cantSplit/>
          <w:trHeight w:val="31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Default="00F14619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F14619" w:rsidRDefault="00F14619" w:rsidP="00F1461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14619">
              <w:rPr>
                <w:rFonts w:ascii="Arial Unicode MS" w:eastAsia="Arial Unicode MS" w:hAnsi="Arial Unicode MS" w:cs="Arial Unicode MS"/>
                <w:sz w:val="20"/>
                <w:szCs w:val="20"/>
              </w:rPr>
              <w:t>Người thụ hưởng có tài khoản tại Vietbank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013384" w:rsidRDefault="00F14619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Miễn phí</w:t>
            </w:r>
          </w:p>
        </w:tc>
      </w:tr>
      <w:tr w:rsidR="00F14619" w:rsidRPr="00013384" w:rsidTr="00A93E7A">
        <w:trPr>
          <w:cantSplit/>
          <w:trHeight w:val="31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Default="00F14619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Pr="00F14619" w:rsidRDefault="00F14619" w:rsidP="00F1461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Người thụ hưởng không có tài khoản tại Vietbank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F14619" w:rsidRDefault="00F14619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2.000 VNĐ/giao dịch + Phí chuyển tiền ngoài hệ thống</w:t>
            </w:r>
          </w:p>
        </w:tc>
      </w:tr>
    </w:tbl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4437F9" w:rsidRDefault="004437F9" w:rsidP="004437F9">
      <w:pPr>
        <w:ind w:left="5040" w:firstLine="720"/>
        <w:jc w:val="right"/>
      </w:pPr>
    </w:p>
    <w:sectPr w:rsidR="004437F9" w:rsidSect="004437F9">
      <w:footerReference w:type="default" r:id="rId8"/>
      <w:pgSz w:w="12240" w:h="15840"/>
      <w:pgMar w:top="851" w:right="758" w:bottom="1440" w:left="1440" w:header="720" w:footer="543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3A" w:rsidRDefault="0077243A" w:rsidP="009649DB">
      <w:r>
        <w:separator/>
      </w:r>
    </w:p>
  </w:endnote>
  <w:endnote w:type="continuationSeparator" w:id="0">
    <w:p w:rsidR="0077243A" w:rsidRDefault="0077243A" w:rsidP="009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7A" w:rsidRDefault="00A93E7A" w:rsidP="004437F9">
    <w:pPr>
      <w:pStyle w:val="Footer"/>
      <w:jc w:val="right"/>
    </w:pPr>
    <w:r w:rsidRPr="004437F9">
      <w:rPr>
        <w:b/>
        <w:noProof/>
      </w:rPr>
      <w:drawing>
        <wp:inline distT="0" distB="0" distL="0" distR="0" wp14:anchorId="60810215" wp14:editId="5039D7BD">
          <wp:extent cx="2266950" cy="2952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3A" w:rsidRDefault="0077243A" w:rsidP="009649DB">
      <w:r>
        <w:separator/>
      </w:r>
    </w:p>
  </w:footnote>
  <w:footnote w:type="continuationSeparator" w:id="0">
    <w:p w:rsidR="0077243A" w:rsidRDefault="0077243A" w:rsidP="0096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96"/>
    <w:multiLevelType w:val="hybridMultilevel"/>
    <w:tmpl w:val="6A7A6C68"/>
    <w:lvl w:ilvl="0" w:tplc="646AAB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B9F"/>
    <w:multiLevelType w:val="hybridMultilevel"/>
    <w:tmpl w:val="B992AAAC"/>
    <w:lvl w:ilvl="0" w:tplc="924CE79A">
      <w:start w:val="1"/>
      <w:numFmt w:val="decimal"/>
      <w:lvlText w:val="%1."/>
      <w:lvlJc w:val="center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17D6"/>
    <w:multiLevelType w:val="hybridMultilevel"/>
    <w:tmpl w:val="400A1852"/>
    <w:lvl w:ilvl="0" w:tplc="D7985F14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70CE"/>
    <w:multiLevelType w:val="hybridMultilevel"/>
    <w:tmpl w:val="9F2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D5D"/>
    <w:multiLevelType w:val="hybridMultilevel"/>
    <w:tmpl w:val="8FE2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4E"/>
    <w:multiLevelType w:val="hybridMultilevel"/>
    <w:tmpl w:val="94DAE278"/>
    <w:lvl w:ilvl="0" w:tplc="D7985F14">
      <w:start w:val="1"/>
      <w:numFmt w:val="bullet"/>
      <w:lvlText w:val="+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97E"/>
    <w:multiLevelType w:val="hybridMultilevel"/>
    <w:tmpl w:val="F9864090"/>
    <w:lvl w:ilvl="0" w:tplc="F53A51E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2D7E"/>
    <w:multiLevelType w:val="hybridMultilevel"/>
    <w:tmpl w:val="FE744E38"/>
    <w:lvl w:ilvl="0" w:tplc="DCAAFD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4E3E"/>
    <w:multiLevelType w:val="hybridMultilevel"/>
    <w:tmpl w:val="CA6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12BA"/>
    <w:multiLevelType w:val="hybridMultilevel"/>
    <w:tmpl w:val="ED00A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61758"/>
    <w:multiLevelType w:val="hybridMultilevel"/>
    <w:tmpl w:val="7C1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0D40"/>
    <w:multiLevelType w:val="hybridMultilevel"/>
    <w:tmpl w:val="29668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704"/>
    <w:multiLevelType w:val="hybridMultilevel"/>
    <w:tmpl w:val="A09022C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D"/>
    <w:rsid w:val="00013576"/>
    <w:rsid w:val="001B0910"/>
    <w:rsid w:val="002610C6"/>
    <w:rsid w:val="003D1B25"/>
    <w:rsid w:val="004437F9"/>
    <w:rsid w:val="00581C0D"/>
    <w:rsid w:val="00707B79"/>
    <w:rsid w:val="00746E41"/>
    <w:rsid w:val="0077243A"/>
    <w:rsid w:val="009649DB"/>
    <w:rsid w:val="00A93E7A"/>
    <w:rsid w:val="00BC0055"/>
    <w:rsid w:val="00BE7185"/>
    <w:rsid w:val="00DC3EB7"/>
    <w:rsid w:val="00E43669"/>
    <w:rsid w:val="00F14619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447E"/>
  <w15:chartTrackingRefBased/>
  <w15:docId w15:val="{E28902E1-68F3-4786-9EE4-B4700F0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81C0D"/>
    <w:pPr>
      <w:suppressLineNumbers/>
    </w:pPr>
  </w:style>
  <w:style w:type="paragraph" w:styleId="ListParagraph">
    <w:name w:val="List Paragraph"/>
    <w:aliases w:val="abc,bullet 1,bullet,List Paragraph1,Thang2,Level 2,Dot 1"/>
    <w:basedOn w:val="Normal"/>
    <w:link w:val="ListParagraphChar"/>
    <w:uiPriority w:val="34"/>
    <w:qFormat/>
    <w:rsid w:val="00581C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DB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D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ParagraphChar">
    <w:name w:val="List Paragraph Char"/>
    <w:aliases w:val="abc Char,bullet 1 Char,bullet Char,List Paragraph1 Char,Thang2 Char,Level 2 Char,Dot 1 Char"/>
    <w:link w:val="ListParagraph"/>
    <w:uiPriority w:val="34"/>
    <w:qFormat/>
    <w:rsid w:val="00A93E7A"/>
    <w:rPr>
      <w:rFonts w:ascii="Calibri" w:eastAsia="Calibri" w:hAnsi="Calibri" w:cs="Times New Roman"/>
    </w:rPr>
  </w:style>
  <w:style w:type="character" w:customStyle="1" w:styleId="NumberingSymbols">
    <w:name w:val="Numbering Symbols"/>
    <w:rsid w:val="00A9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Ngoc Tuyen</dc:creator>
  <cp:keywords/>
  <dc:description/>
  <cp:lastModifiedBy>Truong Thuy Lien</cp:lastModifiedBy>
  <cp:revision>2</cp:revision>
  <dcterms:created xsi:type="dcterms:W3CDTF">2021-09-14T03:32:00Z</dcterms:created>
  <dcterms:modified xsi:type="dcterms:W3CDTF">2021-09-14T03:32:00Z</dcterms:modified>
</cp:coreProperties>
</file>