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76" w:rsidRDefault="00013576" w:rsidP="00013576">
      <w:pPr>
        <w:tabs>
          <w:tab w:val="left" w:pos="360"/>
        </w:tabs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894840" cy="467995"/>
            <wp:effectExtent l="0" t="0" r="0" b="8255"/>
            <wp:docPr id="1" name="Picture 1" descr="https://o.remove.bg/downloads/bfae5721-683c-464d-a720-9ef9b50de1f4/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bfae5721-683c-464d-a720-9ef9b50de1f4/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76" w:rsidRPr="00BC0055" w:rsidRDefault="00581C0D" w:rsidP="009649DB">
      <w:pPr>
        <w:tabs>
          <w:tab w:val="left" w:pos="360"/>
        </w:tabs>
        <w:ind w:left="-567" w:firstLine="567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>BIỂU PHÍ DỊCH VỤ TÀI KHOẢ</w:t>
      </w:r>
      <w:r w:rsidR="00013576"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N </w:t>
      </w:r>
    </w:p>
    <w:p w:rsidR="00581C0D" w:rsidRPr="00013384" w:rsidRDefault="00013576" w:rsidP="00581C0D">
      <w:pPr>
        <w:tabs>
          <w:tab w:val="left" w:pos="360"/>
        </w:tabs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VÀ </w:t>
      </w:r>
      <w:r w:rsidR="00581C0D"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DỊCH VỤ NGÂN QUỸ </w:t>
      </w:r>
      <w:r w:rsidRPr="00BC0055">
        <w:rPr>
          <w:rFonts w:ascii="Arial Unicode MS" w:eastAsia="Arial Unicode MS" w:hAnsi="Arial Unicode MS" w:cs="Arial Unicode MS"/>
          <w:b/>
          <w:bCs/>
          <w:sz w:val="32"/>
          <w:szCs w:val="32"/>
        </w:rPr>
        <w:t>KHÁCH HÀNG DOANH NGHIỆP</w:t>
      </w:r>
    </w:p>
    <w:p w:rsidR="00581C0D" w:rsidRPr="00013576" w:rsidRDefault="00013576" w:rsidP="00581C0D">
      <w:pPr>
        <w:tabs>
          <w:tab w:val="left" w:pos="360"/>
        </w:tabs>
        <w:jc w:val="center"/>
        <w:rPr>
          <w:rFonts w:ascii="Arial Unicode MS" w:eastAsia="Arial Unicode MS" w:hAnsi="Arial Unicode MS" w:cs="Arial Unicode MS"/>
          <w:bCs/>
          <w:i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Cs/>
          <w:i/>
          <w:sz w:val="20"/>
          <w:szCs w:val="20"/>
        </w:rPr>
        <w:t>Theo quyết định số 1073/2020/QĐ-TGĐ ngày 28/05/2020</w:t>
      </w:r>
    </w:p>
    <w:p w:rsidR="00013576" w:rsidRPr="00013384" w:rsidRDefault="00013576" w:rsidP="00581C0D">
      <w:pPr>
        <w:tabs>
          <w:tab w:val="left" w:pos="360"/>
        </w:tabs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tbl>
      <w:tblPr>
        <w:tblpPr w:leftFromText="180" w:rightFromText="180" w:vertAnchor="text" w:tblpX="-466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961"/>
      </w:tblGrid>
      <w:tr w:rsidR="00581C0D" w:rsidRPr="00013384" w:rsidTr="001B0910">
        <w:trPr>
          <w:cantSplit/>
          <w:trHeight w:val="969"/>
          <w:tblHeader/>
        </w:trPr>
        <w:tc>
          <w:tcPr>
            <w:tcW w:w="562" w:type="dxa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81C0D" w:rsidRPr="002610C6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STT</w:t>
            </w:r>
          </w:p>
        </w:tc>
        <w:tc>
          <w:tcPr>
            <w:tcW w:w="4820" w:type="dxa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81C0D" w:rsidRPr="002610C6" w:rsidRDefault="00013576" w:rsidP="009649DB">
            <w:pPr>
              <w:pStyle w:val="TableContents"/>
              <w:snapToGrid w:val="0"/>
              <w:ind w:right="34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GIAO DỊCH</w:t>
            </w:r>
          </w:p>
        </w:tc>
        <w:tc>
          <w:tcPr>
            <w:tcW w:w="4961" w:type="dxa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581C0D" w:rsidRPr="002610C6" w:rsidRDefault="00013576" w:rsidP="009649DB">
            <w:pPr>
              <w:pStyle w:val="TableContents"/>
              <w:snapToGrid w:val="0"/>
              <w:ind w:right="47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MỨC PHÍ DÀNH CHO KHÁCH HÀNG</w:t>
            </w:r>
          </w:p>
        </w:tc>
      </w:tr>
      <w:tr w:rsidR="00581C0D" w:rsidRPr="00013384" w:rsidTr="009649DB">
        <w:trPr>
          <w:cantSplit/>
          <w:trHeight w:val="57"/>
        </w:trPr>
        <w:tc>
          <w:tcPr>
            <w:tcW w:w="10343" w:type="dxa"/>
            <w:gridSpan w:val="3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2610C6" w:rsidRDefault="00581C0D" w:rsidP="009649DB">
            <w:pPr>
              <w:pStyle w:val="TableContents"/>
              <w:numPr>
                <w:ilvl w:val="0"/>
                <w:numId w:val="7"/>
              </w:numPr>
              <w:snapToGrid w:val="0"/>
              <w:ind w:left="521"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DỊCH VỤ TÀI KHOẢN THANH TOÁN</w:t>
            </w:r>
          </w:p>
        </w:tc>
      </w:tr>
      <w:tr w:rsidR="00581C0D" w:rsidRPr="00013384" w:rsidTr="009649DB">
        <w:trPr>
          <w:cantSplit/>
          <w:trHeight w:val="57"/>
        </w:trPr>
        <w:tc>
          <w:tcPr>
            <w:tcW w:w="562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QUY ĐỊNH CHUNG</w:t>
            </w:r>
          </w:p>
        </w:tc>
      </w:tr>
      <w:tr w:rsidR="00581C0D" w:rsidRPr="00013384" w:rsidTr="001B0910">
        <w:trPr>
          <w:cantSplit/>
          <w:trHeight w:val="129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Mở tài khoản 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VNĐ/TK</w:t>
            </w:r>
          </w:p>
          <w:p w:rsidR="00581C0D" w:rsidRPr="00013384" w:rsidRDefault="00581C0D" w:rsidP="009649DB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(áp dụng cho tất cả các loại tiền ngoại trừ các tài khoản ký quỹ/ tài khoản đầu tư/ vay trả nợ nước ngoài)</w:t>
            </w:r>
          </w:p>
        </w:tc>
      </w:tr>
      <w:tr w:rsidR="00581C0D" w:rsidRPr="00013384" w:rsidTr="001B0910">
        <w:trPr>
          <w:cantSplit/>
          <w:trHeight w:val="73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1B0910" w:rsidRPr="001B0910" w:rsidRDefault="00581C0D" w:rsidP="001B0910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Số dư tối thiểu 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576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VNĐ/1 USD/1 EUR/100 JPY hoặc ngoại tệ khác tương đương 1 USD</w:t>
            </w:r>
          </w:p>
        </w:tc>
      </w:tr>
      <w:tr w:rsidR="00581C0D" w:rsidRPr="00013384" w:rsidTr="001B0910">
        <w:trPr>
          <w:cantSplit/>
          <w:trHeight w:val="182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bookmarkStart w:id="1" w:name="OLE_LINK26"/>
            <w:bookmarkStart w:id="2" w:name="OLE_LINK31"/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Phí quản lý tài khoản</w:t>
            </w:r>
            <w:bookmarkEnd w:id="1"/>
            <w:bookmarkEnd w:id="2"/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5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Tài khoản thanh toán một chủ sở hữu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VNĐ/5 USD/5 EUR/Quý hoặc ngoại tệ khác tương đương 5 USD/Quý</w:t>
            </w:r>
          </w:p>
        </w:tc>
      </w:tr>
      <w:tr w:rsidR="00581C0D" w:rsidRPr="00013384" w:rsidTr="001B0910">
        <w:trPr>
          <w:cantSplit/>
          <w:trHeight w:val="109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Tài khoản thanh toán chung (đồng chủ sở hữu)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200.000 VNĐ/10 USD/10 EUR/Quý  hoặc ngoại tệ khác tương đương 10 USD/Quý</w:t>
            </w:r>
          </w:p>
        </w:tc>
      </w:tr>
      <w:tr w:rsidR="00581C0D" w:rsidRPr="00013384" w:rsidTr="009649DB">
        <w:trPr>
          <w:cantSplit/>
          <w:trHeight w:val="36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</w:rPr>
            </w:pPr>
            <w:bookmarkStart w:id="3" w:name="OLE_LINK12"/>
            <w:bookmarkStart w:id="4" w:name="OLE_LINK25"/>
            <w:r w:rsidRPr="00013384"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</w:rPr>
              <w:t>Lưu ý: TTKD thực hiện thu phí định kỳ hàng quý theo quy định.</w:t>
            </w:r>
            <w:bookmarkEnd w:id="3"/>
            <w:bookmarkEnd w:id="4"/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6"/>
              </w:numPr>
              <w:snapToGrid w:val="0"/>
              <w:ind w:left="45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Thu </w:t>
            </w: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chậm nhất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vào ngày 25 hàng cuối Quý</w:t>
            </w:r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6"/>
              </w:numPr>
              <w:snapToGrid w:val="0"/>
              <w:ind w:left="454" w:right="34"/>
              <w:contextualSpacing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 quản lý đối với các tài khoản ký quỹ</w:t>
            </w:r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6"/>
              </w:numPr>
              <w:snapToGrid w:val="0"/>
              <w:ind w:left="454" w:right="34"/>
              <w:contextualSpacing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Miễn phí trong trường hợp thời gian mở tài khoản của khách hàng </w:t>
            </w:r>
            <w:r w:rsidRPr="00013384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≤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01 tháng</w:t>
            </w:r>
          </w:p>
        </w:tc>
      </w:tr>
      <w:tr w:rsidR="00581C0D" w:rsidRPr="00013384" w:rsidTr="001B0910">
        <w:trPr>
          <w:cantSplit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Phí quản lý tài khoản tiền gửi có tính năng thấu chi 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0,1% Hạn mức thấu chi;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800.000 VNĐ; TĐ: 5.000.000 VNĐ</w:t>
            </w:r>
          </w:p>
        </w:tc>
      </w:tr>
      <w:tr w:rsidR="00581C0D" w:rsidRPr="00013384" w:rsidTr="009649DB">
        <w:trPr>
          <w:cantSplit/>
          <w:trHeight w:val="324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</w:rPr>
              <w:t xml:space="preserve">Lưu ý: TTKD thực hiện </w:t>
            </w:r>
            <w:r w:rsidRPr="00013384">
              <w:rPr>
                <w:rFonts w:ascii="Arial Unicode MS" w:eastAsia="Arial Unicode MS" w:hAnsi="Arial Unicode MS" w:cs="Arial Unicode MS"/>
                <w:b/>
                <w:bCs/>
                <w:i/>
                <w:sz w:val="20"/>
                <w:szCs w:val="20"/>
              </w:rPr>
              <w:t>thu phí tại thời điểm mở tài khoản tiền gửi có tính năng thấu chi</w:t>
            </w:r>
            <w:r w:rsidRPr="00013384">
              <w:rPr>
                <w:rFonts w:ascii="Arial Unicode MS" w:eastAsia="Arial Unicode MS" w:hAnsi="Arial Unicode MS" w:cs="Arial Unicode MS"/>
                <w:bCs/>
                <w:i/>
                <w:sz w:val="20"/>
                <w:szCs w:val="20"/>
              </w:rPr>
              <w:t>. Trường hợp cấp lại hạn mức thấu chi cho KH, thu phí tại thời điểm thực hiện thủ tục cấp lại hạn mức thấu chi.</w:t>
            </w: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5.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Đóng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left="460"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Trong vòng 12 tháng kể từ ngày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VNĐ/1 USD/1 EUR/100 JPY  hoặc ngoại tệ khác tương đương 1 USD</w:t>
            </w: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Trên 12 tháng kể từ ngày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6.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Phí phong tỏa một phần hoặc toàn bộ số dư trên tài khoản 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Phong tỏa GTCG do Vietbank phát hành để vay vốn tại TCTD khác theo yêu cầu của KH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</w:t>
            </w: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Phong tỏa cho mục đích khác theo yêu cầu của KH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VNĐ/lần/TK</w:t>
            </w: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Phong tỏa theo yêu cầu của Vietbank hoặc theo quy định của pháp luật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7.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Đăng ký tài khoản DN với cơ quan đăng ký kinh doanh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Địa bàn TP. Hà Nội và HCM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300.000 VNĐ/lần </w:t>
            </w:r>
          </w:p>
        </w:tc>
      </w:tr>
      <w:tr w:rsidR="00581C0D" w:rsidRPr="00013384" w:rsidTr="001B0910">
        <w:trPr>
          <w:cantSplit/>
          <w:trHeight w:val="9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Địa bàn TP Khác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150.000 VNĐ/lần</w:t>
            </w:r>
          </w:p>
        </w:tc>
      </w:tr>
      <w:tr w:rsidR="00581C0D" w:rsidRPr="00013384" w:rsidTr="009649DB">
        <w:trPr>
          <w:cantSplit/>
          <w:trHeight w:val="154"/>
        </w:trPr>
        <w:tc>
          <w:tcPr>
            <w:tcW w:w="562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GIAO DỊCH TÀI KHOẢN VND</w:t>
            </w:r>
          </w:p>
        </w:tc>
      </w:tr>
      <w:tr w:rsidR="00581C0D" w:rsidRPr="00013384" w:rsidTr="009649DB">
        <w:trPr>
          <w:cantSplit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Nộp tiền mặt vào tài khoản</w:t>
            </w:r>
          </w:p>
        </w:tc>
      </w:tr>
      <w:tr w:rsidR="00581C0D" w:rsidRPr="00013384" w:rsidTr="001B0910">
        <w:trPr>
          <w:cantSplit/>
          <w:trHeight w:val="30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Cùng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  <w:trHeight w:val="30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Khác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0,03%/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số tiền nộp</w:t>
            </w: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20.000 VNĐ; TĐ: 1.000.000 VNĐ.</w:t>
            </w:r>
          </w:p>
        </w:tc>
      </w:tr>
      <w:tr w:rsidR="00581C0D" w:rsidRPr="00013384" w:rsidTr="001B0910">
        <w:trPr>
          <w:cantSplit/>
          <w:trHeight w:val="2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Rút tiền mặt từ tài khoản</w:t>
            </w:r>
          </w:p>
        </w:tc>
        <w:tc>
          <w:tcPr>
            <w:tcW w:w="4961" w:type="dxa"/>
            <w:shd w:val="clear" w:color="auto" w:fill="auto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Cùng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Khác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0,03%/số tiền rút;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20.000 VNĐ; TĐ: 1.000.000 VNĐ.</w:t>
            </w:r>
          </w:p>
        </w:tc>
      </w:tr>
      <w:tr w:rsidR="00581C0D" w:rsidRPr="00013384" w:rsidTr="001B0910">
        <w:trPr>
          <w:cantSplit/>
          <w:trHeight w:val="3922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Lưu ý:</w:t>
            </w:r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5" w:name="OLE_LINK29"/>
            <w:bookmarkStart w:id="6" w:name="OLE_LINK30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Trường hợp KH rút tiền mặt trong ngày làm việc kể từ ngày nộp tiền mặt vào tài khoản thì </w:t>
            </w:r>
            <w:proofErr w:type="gram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</w:t>
            </w:r>
            <w:proofErr w:type="gram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phí kiểm đếm.</w:t>
            </w:r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Trường hợp nhận chuyển khoản khác hệ thống và rút tiền mặt ngay trong ngày thì </w:t>
            </w:r>
            <w:proofErr w:type="gram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</w:t>
            </w:r>
            <w:proofErr w:type="gram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phí kiểm đế</w:t>
            </w:r>
            <w:bookmarkStart w:id="7" w:name="OLE_LINK6"/>
            <w:bookmarkStart w:id="8" w:name="OLE_LINK7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m. </w:t>
            </w:r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Trừ trường hợp</w:t>
            </w: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1"/>
              </w:numPr>
              <w:snapToGrid w:val="0"/>
              <w:ind w:left="626"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KH rút tiền mặt để mở STK/HĐTG; rút tiền mặt là tiền từ giải ngân của chính KH;</w:t>
            </w:r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1"/>
              </w:numPr>
              <w:snapToGrid w:val="0"/>
              <w:ind w:left="626"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Nhận chuyển khoản từ Tài khoản ký quỹ/HĐTG của chính chủ TK;</w:t>
            </w:r>
          </w:p>
          <w:p w:rsidR="00581C0D" w:rsidRPr="00013384" w:rsidRDefault="00581C0D" w:rsidP="009649DB">
            <w:pPr>
              <w:pStyle w:val="TableContents"/>
              <w:numPr>
                <w:ilvl w:val="0"/>
                <w:numId w:val="1"/>
              </w:numPr>
              <w:snapToGrid w:val="0"/>
              <w:ind w:left="626"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KH bán ngoại tệ từ TK ngoại tệ của KH cho Vietbank, chuyển tiền vào TK </w:t>
            </w:r>
            <w:bookmarkEnd w:id="5"/>
            <w:bookmarkEnd w:id="6"/>
            <w:bookmarkEnd w:id="7"/>
            <w:bookmarkEnd w:id="8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TGTT.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1B0910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kiểm đếm quy định tại Mục C, khoản</w:t>
            </w:r>
            <w:r w:rsidR="001B091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</w:tc>
      </w:tr>
      <w:tr w:rsidR="00581C0D" w:rsidRPr="00013384" w:rsidTr="009649DB">
        <w:trPr>
          <w:cantSplit/>
          <w:trHeight w:val="3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Giao dịch chuyển khoản</w:t>
            </w:r>
          </w:p>
        </w:tc>
      </w:tr>
      <w:tr w:rsidR="00581C0D" w:rsidRPr="00013384" w:rsidTr="001B0910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3.1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 khoản trong hệ thống VietBank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left="460"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Nhận bằng tài khoản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Nhận bằng CMND/CCCD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0,03%/số tiền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20.000 VNĐ; TĐ: 1.000.000 VNĐ</w:t>
            </w:r>
          </w:p>
        </w:tc>
      </w:tr>
      <w:tr w:rsidR="00581C0D" w:rsidRPr="00013384" w:rsidTr="009649DB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3.2</w:t>
            </w: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 khoản ngoài hệ thống VietBank</w:t>
            </w:r>
          </w:p>
        </w:tc>
      </w:tr>
      <w:tr w:rsidR="00581C0D" w:rsidRPr="00013384" w:rsidTr="001B0910">
        <w:trPr>
          <w:cantSplit/>
          <w:trHeight w:val="190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Số tiền &lt; 500 triệu đồng</w:t>
            </w:r>
          </w:p>
        </w:tc>
        <w:tc>
          <w:tcPr>
            <w:tcW w:w="4961" w:type="dxa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5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Đối với Lệnh thanh toán mà thời điểm Hệ thống nhận giao dịch trước 15h30 trong ngày</w:t>
            </w:r>
          </w:p>
        </w:tc>
        <w:tc>
          <w:tcPr>
            <w:tcW w:w="4961" w:type="dxa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0,01%/số tiền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15.000 VNĐ; TĐ: 1.000.000 VNĐ</w:t>
            </w:r>
          </w:p>
        </w:tc>
      </w:tr>
      <w:tr w:rsidR="00581C0D" w:rsidRPr="00013384" w:rsidTr="001B0910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5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Đối với Lệnh thanh toán mà thời điểm Hệ thống nhận giao dịch từ 15h30 đến khi Hệ thống ngừng nhận Lệnh thanh toán trong ngày</w:t>
            </w:r>
          </w:p>
        </w:tc>
        <w:tc>
          <w:tcPr>
            <w:tcW w:w="4961" w:type="dxa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0,02%/số tiền;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15.000 VNĐ; TĐ: 1.000.000 VNĐ.</w:t>
            </w:r>
          </w:p>
        </w:tc>
      </w:tr>
      <w:tr w:rsidR="00581C0D" w:rsidRPr="00013384" w:rsidTr="001B0910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4"/>
              </w:numPr>
              <w:snapToGrid w:val="0"/>
              <w:ind w:left="354"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Số tiền </w:t>
            </w:r>
            <w:r w:rsidRPr="0001338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≥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500 triệu đồng</w:t>
            </w:r>
          </w:p>
        </w:tc>
        <w:tc>
          <w:tcPr>
            <w:tcW w:w="4961" w:type="dxa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5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Đối với Lệnh thanh toán mà thời điểm Hệ thống nhận giao dịch trước 15h30 trong ngày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0,02%/số tiền;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20.000 VNĐ; TĐ: 1.000.000 VNĐ</w:t>
            </w:r>
          </w:p>
        </w:tc>
      </w:tr>
      <w:tr w:rsidR="00581C0D" w:rsidRPr="00013384" w:rsidTr="001B0910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5"/>
              </w:numPr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Đối với Lệnh thanh toán mà thời điểm Hệ thống nhận giao dịch từ 15h30 đến khi Hệ thống ngừng nhận Lệnh thanh toán trong ngày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0,04%/số tiền;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20.000 VNĐ; TĐ: 1.000.000 VNĐ</w:t>
            </w:r>
          </w:p>
        </w:tc>
      </w:tr>
      <w:tr w:rsidR="00581C0D" w:rsidRPr="00013384" w:rsidTr="001B0910">
        <w:trPr>
          <w:cantSplit/>
          <w:trHeight w:val="30"/>
        </w:trPr>
        <w:tc>
          <w:tcPr>
            <w:tcW w:w="562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3.3</w:t>
            </w:r>
          </w:p>
        </w:tc>
        <w:tc>
          <w:tcPr>
            <w:tcW w:w="4820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Nhận tiền chuyển đến </w:t>
            </w:r>
          </w:p>
        </w:tc>
        <w:tc>
          <w:tcPr>
            <w:tcW w:w="4961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  <w:trHeight w:val="640"/>
        </w:trPr>
        <w:tc>
          <w:tcPr>
            <w:tcW w:w="562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>Lưu ý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Trường hợp KH chuyển khoản </w:t>
            </w: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ngoài hệ thống/chuyển tiền cho người nhận bằng CMND/CCCD ngoài hệ thống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trong ngày làm việc kể từ ngày nộp tiền mặt vào tài khoản thì thu phí kiểm đếm.</w:t>
            </w:r>
          </w:p>
        </w:tc>
        <w:tc>
          <w:tcPr>
            <w:tcW w:w="4961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1B0910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kiểm đếm quy định tại Mục C, khoả</w:t>
            </w:r>
            <w:r w:rsidR="001B0910">
              <w:rPr>
                <w:rFonts w:ascii="Arial Unicode MS" w:eastAsia="Arial Unicode MS" w:hAnsi="Arial Unicode MS" w:cs="Arial Unicode MS"/>
                <w:sz w:val="20"/>
                <w:szCs w:val="20"/>
              </w:rPr>
              <w:t>n 1.</w:t>
            </w:r>
          </w:p>
        </w:tc>
      </w:tr>
      <w:tr w:rsidR="00581C0D" w:rsidRPr="00013384" w:rsidTr="001B0910">
        <w:trPr>
          <w:cantSplit/>
          <w:trHeight w:val="349"/>
        </w:trPr>
        <w:tc>
          <w:tcPr>
            <w:tcW w:w="562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Tu chỉnh lệnh chuyển tiền trong nước</w:t>
            </w:r>
          </w:p>
        </w:tc>
        <w:tc>
          <w:tcPr>
            <w:tcW w:w="4961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VNĐ/món</w:t>
            </w:r>
          </w:p>
        </w:tc>
      </w:tr>
      <w:tr w:rsidR="00581C0D" w:rsidRPr="00013384" w:rsidTr="009649DB">
        <w:trPr>
          <w:cantSplit/>
        </w:trPr>
        <w:tc>
          <w:tcPr>
            <w:tcW w:w="562" w:type="dxa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GIAO DỊCH TÀI KHOẢN NGOẠI TỆ</w:t>
            </w:r>
          </w:p>
        </w:tc>
      </w:tr>
      <w:tr w:rsidR="00581C0D" w:rsidRPr="00013384" w:rsidTr="009649DB">
        <w:trPr>
          <w:cantSplit/>
          <w:trHeight w:val="3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Gửi tiền vào tài khoản</w:t>
            </w:r>
          </w:p>
        </w:tc>
      </w:tr>
      <w:tr w:rsidR="00581C0D" w:rsidRPr="00013384" w:rsidTr="009649DB">
        <w:trPr>
          <w:cantSplit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1.1</w:t>
            </w:r>
          </w:p>
        </w:tc>
        <w:tc>
          <w:tcPr>
            <w:tcW w:w="9781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Nộp tiền mặt</w:t>
            </w:r>
          </w:p>
        </w:tc>
      </w:tr>
      <w:tr w:rsidR="00581C0D" w:rsidRPr="00013384" w:rsidTr="001B0910">
        <w:trPr>
          <w:cantSplit/>
          <w:trHeight w:val="340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Tiền mặt loại 20 USD trở lên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  <w:trHeight w:val="2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Tiền mặt loại 20 USD trở xuống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  <w:proofErr w:type="gram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,3</w:t>
            </w:r>
            <w:proofErr w:type="gram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tiền; TT: 2 USD.</w:t>
            </w:r>
          </w:p>
        </w:tc>
      </w:tr>
      <w:tr w:rsidR="00581C0D" w:rsidRPr="00013384" w:rsidTr="001B0910">
        <w:trPr>
          <w:cantSplit/>
          <w:trHeight w:val="2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Ngoại tệ khác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  <w:proofErr w:type="gram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,4</w:t>
            </w:r>
            <w:proofErr w:type="gram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tiền; TT: 2 USD.</w:t>
            </w:r>
          </w:p>
        </w:tc>
      </w:tr>
      <w:tr w:rsidR="00581C0D" w:rsidRPr="00013384" w:rsidTr="001B0910">
        <w:trPr>
          <w:cantSplit/>
          <w:trHeight w:val="30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Nhận tiền chuyển khoản đến từ NH khác trong nước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9649DB">
        <w:trPr>
          <w:cantSplit/>
          <w:trHeight w:val="3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Rút tiền từ tài khoản</w:t>
            </w:r>
          </w:p>
        </w:tc>
      </w:tr>
      <w:tr w:rsidR="00581C0D" w:rsidRPr="00013384" w:rsidTr="001B0910">
        <w:trPr>
          <w:cantSplit/>
          <w:trHeight w:val="5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Rút ngoại tệ mặt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  <w:proofErr w:type="gram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,2</w:t>
            </w:r>
            <w:proofErr w:type="gram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tiền; TT: 2 USD.</w:t>
            </w:r>
          </w:p>
        </w:tc>
      </w:tr>
      <w:tr w:rsidR="00581C0D" w:rsidRPr="00013384" w:rsidTr="009649DB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Giao dịch chuyển khoản</w:t>
            </w:r>
          </w:p>
        </w:tc>
      </w:tr>
      <w:tr w:rsidR="00581C0D" w:rsidRPr="00013384" w:rsidTr="001B0910">
        <w:trPr>
          <w:cantSplit/>
          <w:trHeight w:val="3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Chuyển khoản trong hệ thống VietBank</w:t>
            </w:r>
          </w:p>
        </w:tc>
        <w:tc>
          <w:tcPr>
            <w:tcW w:w="4961" w:type="dxa"/>
            <w:shd w:val="clear" w:color="auto" w:fill="auto"/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9649DB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3.2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Chuyển khoản trong nước, ngoài hệ thống VietBank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Cùng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0,01%/số tiền;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5 USD/5 EUR; TĐ: 50 USD/50 EUR.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 xml:space="preserve"> Khác tỉnh/TP nơi mở tài khoản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0,05%/số tiền;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5 USD/5 EUR; TĐ: 100 USD/100 EUR.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Tu chỉnh lệnh chuyển tiền trong nước</w:t>
            </w:r>
          </w:p>
        </w:tc>
        <w:tc>
          <w:tcPr>
            <w:tcW w:w="4961" w:type="dxa"/>
            <w:shd w:val="clear" w:color="auto" w:fill="FFFFFF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 USD/lệnh</w:t>
            </w:r>
          </w:p>
        </w:tc>
      </w:tr>
      <w:tr w:rsidR="009649DB" w:rsidRPr="00013384" w:rsidTr="009649DB">
        <w:trPr>
          <w:cantSplit/>
          <w:trHeight w:val="57"/>
        </w:trPr>
        <w:tc>
          <w:tcPr>
            <w:tcW w:w="10343" w:type="dxa"/>
            <w:gridSpan w:val="3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9649DB" w:rsidRPr="002610C6" w:rsidRDefault="009649DB" w:rsidP="009649DB">
            <w:pPr>
              <w:pStyle w:val="TableContents"/>
              <w:numPr>
                <w:ilvl w:val="0"/>
                <w:numId w:val="7"/>
              </w:numPr>
              <w:snapToGrid w:val="0"/>
              <w:ind w:left="521" w:right="47"/>
              <w:contextualSpacing/>
              <w:jc w:val="both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GIAO DỊCH SÉC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Cung ứng séc trắng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15.000 VNĐ/cuốn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Bảo chi séc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10.000 VNĐ/tờ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Thông báo séc không đủ khả năng thanh toán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VNĐ/lần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4.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Thu hộ séc do NH trong nước phát hành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VNĐ/tờ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5.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Đình chỉ thanh toán séc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15.000 VNĐ/tờ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6.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Thông báo mất séc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VNĐ/tờ</w:t>
            </w:r>
          </w:p>
        </w:tc>
      </w:tr>
      <w:tr w:rsidR="009649DB" w:rsidRPr="00013384" w:rsidTr="009649DB">
        <w:trPr>
          <w:cantSplit/>
          <w:trHeight w:val="57"/>
        </w:trPr>
        <w:tc>
          <w:tcPr>
            <w:tcW w:w="10343" w:type="dxa"/>
            <w:gridSpan w:val="3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9649DB" w:rsidRPr="002610C6" w:rsidRDefault="009649DB" w:rsidP="009649DB">
            <w:pPr>
              <w:pStyle w:val="TableContents"/>
              <w:numPr>
                <w:ilvl w:val="0"/>
                <w:numId w:val="7"/>
              </w:numPr>
              <w:snapToGrid w:val="0"/>
              <w:ind w:left="521" w:right="47"/>
              <w:contextualSpacing/>
              <w:jc w:val="both"/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DỊCH VỤ NGÂN QUỸ</w:t>
            </w:r>
          </w:p>
        </w:tc>
      </w:tr>
      <w:tr w:rsidR="00581C0D" w:rsidRPr="00013384" w:rsidTr="009649DB">
        <w:trPr>
          <w:cantSplit/>
          <w:trHeight w:val="154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Kiểm đếm hộ tiền</w:t>
            </w:r>
          </w:p>
        </w:tc>
      </w:tr>
      <w:tr w:rsidR="00581C0D" w:rsidRPr="00013384" w:rsidTr="001B0910">
        <w:trPr>
          <w:cantSplit/>
          <w:trHeight w:val="367"/>
        </w:trPr>
        <w:tc>
          <w:tcPr>
            <w:tcW w:w="562" w:type="dxa"/>
            <w:vMerge w:val="restart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Kiểm đếm đồng Việt Nam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0,03%/số tiền;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TT: 20.000 VNĐ; TĐ: 2.000.000 VNĐ.</w:t>
            </w:r>
          </w:p>
        </w:tc>
      </w:tr>
      <w:tr w:rsidR="00581C0D" w:rsidRPr="00013384" w:rsidTr="001B0910">
        <w:trPr>
          <w:cantSplit/>
          <w:trHeight w:val="30"/>
        </w:trPr>
        <w:tc>
          <w:tcPr>
            <w:tcW w:w="562" w:type="dxa"/>
            <w:vMerge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Kiểm đếm ngoại tệ (xác định thật, giả)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0,2 USD/tờ</w:t>
            </w:r>
          </w:p>
        </w:tc>
      </w:tr>
      <w:tr w:rsidR="00581C0D" w:rsidRPr="00013384" w:rsidTr="009649DB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Đổi tiền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2.1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Đổi ngoại tệ ( USD)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20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Tờ giá trị nhỏ lấy tờ giá trị lớn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2%/số tiền; TT: 2 USD.</w:t>
            </w:r>
          </w:p>
        </w:tc>
      </w:tr>
      <w:tr w:rsidR="00581C0D" w:rsidRPr="00013384" w:rsidTr="001B0910">
        <w:trPr>
          <w:cantSplit/>
          <w:trHeight w:val="20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Tờ giá trị lớn lấy tờ giá trị nhỏ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Đổi tiền mặt không đủ tiêu chuẩn lưu thông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9649DB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Cất giữ hộ</w:t>
            </w:r>
          </w:p>
        </w:tc>
      </w:tr>
      <w:tr w:rsidR="00581C0D" w:rsidRPr="00013384" w:rsidTr="001B0910">
        <w:trPr>
          <w:cantSplit/>
          <w:trHeight w:val="57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3.1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Kiểm định và giữ hộ vàng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43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Phí giữ hộ vàng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2.000VNĐ/chỉ/tháng; TT: 20.000 VNĐ.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Phí giữ hộ vàng làm tài sản đảm bảo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Dịch vụ bảo quản (giữ hộ) các loại giấy tờ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 w:val="restart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Dưới 100g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snapToGrid w:val="0"/>
              <w:ind w:left="-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50.000 VNĐ/tháng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Từ</w:t>
            </w:r>
            <w:r w:rsidR="00707B79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100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g tới 1kg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snapToGrid w:val="0"/>
              <w:ind w:left="-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100.000 VNĐ/tháng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Từ 1kg tới 3kg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snapToGrid w:val="0"/>
              <w:ind w:left="-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200.000 VNĐ/tháng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Với mỗi 100 g tăng thêm so vớ</w:t>
            </w:r>
            <w:r w:rsidR="00707B79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i 3</w:t>
            </w: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kg, thu thêm: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707B79">
            <w:pPr>
              <w:pStyle w:val="TableContents"/>
              <w:snapToGrid w:val="0"/>
              <w:ind w:left="-4"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100.000 VNĐ/tháng 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3.3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Phí cấp bản sao hợp đồng dịch vụ giữ hộ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50.000 VNĐ/bản</w:t>
            </w:r>
          </w:p>
        </w:tc>
      </w:tr>
      <w:tr w:rsidR="009649DB" w:rsidRPr="00013384" w:rsidTr="009649DB">
        <w:trPr>
          <w:cantSplit/>
          <w:trHeight w:val="57"/>
        </w:trPr>
        <w:tc>
          <w:tcPr>
            <w:tcW w:w="10343" w:type="dxa"/>
            <w:gridSpan w:val="3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9649DB" w:rsidRPr="002610C6" w:rsidRDefault="009649DB" w:rsidP="009649DB">
            <w:pPr>
              <w:pStyle w:val="TableContents"/>
              <w:numPr>
                <w:ilvl w:val="0"/>
                <w:numId w:val="7"/>
              </w:numPr>
              <w:snapToGrid w:val="0"/>
              <w:ind w:left="521"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9649DB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20"/>
                <w:szCs w:val="20"/>
              </w:rPr>
              <w:t>DỊCH</w:t>
            </w:r>
            <w:r w:rsidRPr="002610C6">
              <w:rPr>
                <w:rFonts w:ascii="Arial Unicode MS" w:eastAsia="Arial Unicode MS" w:hAnsi="Arial Unicode MS" w:cs="Arial Unicode MS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VỤ QUẢN LÝ DÒNG TIỀN</w:t>
            </w:r>
          </w:p>
        </w:tc>
      </w:tr>
      <w:tr w:rsidR="00581C0D" w:rsidRPr="00013384" w:rsidTr="001B0910">
        <w:trPr>
          <w:cantSplit/>
          <w:trHeight w:val="57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Dịch vụ cung ứng giải pháp quản lý tiền tệ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thỏa thuận</w:t>
            </w:r>
          </w:p>
        </w:tc>
      </w:tr>
      <w:tr w:rsidR="00581C0D" w:rsidRPr="00013384" w:rsidTr="009649DB">
        <w:trPr>
          <w:cantSplit/>
          <w:trHeight w:val="208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Dịch vụ thu hộ/chi hộ tiền mặt</w:t>
            </w:r>
          </w:p>
        </w:tc>
      </w:tr>
      <w:tr w:rsidR="00581C0D" w:rsidRPr="00013384" w:rsidTr="001B0910">
        <w:trPr>
          <w:cantSplit/>
          <w:trHeight w:val="271"/>
        </w:trPr>
        <w:tc>
          <w:tcPr>
            <w:tcW w:w="562" w:type="dxa"/>
            <w:vMerge w:val="restart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Bán kính ≤ 5km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  <w:proofErr w:type="gram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,04</w:t>
            </w:r>
            <w:proofErr w:type="gram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 thu/chi hộ; TT: 450.000 VNĐ.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5km &lt; Bán kính  ≤ 10 km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  <w:proofErr w:type="gram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,05</w:t>
            </w:r>
            <w:proofErr w:type="gram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 thu/chi hộ; TT: 600.000 VNĐ.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10km &lt; Bán kính  ≤ 20 km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  <w:proofErr w:type="gramStart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,06</w:t>
            </w:r>
            <w:proofErr w:type="gramEnd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%/số tiền thu/chi hộ; TT: 850.000 VNĐ.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Bán kính &gt; 20 km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0,08%/số tiền thu/chi hộ;</w:t>
            </w:r>
          </w:p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(+) 27.000 VNĐ/Km tăng thêm;</w:t>
            </w:r>
          </w:p>
          <w:p w:rsidR="00581C0D" w:rsidRPr="00013384" w:rsidRDefault="00581C0D" w:rsidP="009649DB">
            <w:pPr>
              <w:suppressLineNumbers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TT: 1.200.000 VNĐ; TĐ: thỏa thuận.</w:t>
            </w:r>
          </w:p>
        </w:tc>
      </w:tr>
      <w:tr w:rsidR="00581C0D" w:rsidRPr="00013384" w:rsidTr="009649DB">
        <w:trPr>
          <w:cantSplit/>
          <w:trHeight w:val="19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Giao tiền tận nhà/cơ quan</w:t>
            </w:r>
          </w:p>
        </w:tc>
      </w:tr>
      <w:tr w:rsidR="00581C0D" w:rsidRPr="00013384" w:rsidTr="001B0910">
        <w:trPr>
          <w:cantSplit/>
          <w:trHeight w:val="961"/>
        </w:trPr>
        <w:tc>
          <w:tcPr>
            <w:tcW w:w="562" w:type="dxa"/>
            <w:vMerge w:val="restart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Khoảng cách từ đơn vị đến nơi giao nhận ≤10km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0,08%/tổng số tiền giao nhận/lần;</w:t>
            </w:r>
          </w:p>
          <w:p w:rsidR="00581C0D" w:rsidRPr="00013384" w:rsidRDefault="00581C0D" w:rsidP="009649DB">
            <w:pPr>
              <w:pStyle w:val="TableContents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500.000 VNĐ (thu một lần trước khi thực hiện dịch vụ).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Khoảng cách từ đơn vị đến nơi thu (chi) &gt;10km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0,08%/tổng số tiền giao nhận/lần + 30.000 VNĐ/km tăng thêm (tính từ km thứ 10);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Cs/>
                <w:iCs/>
                <w:sz w:val="20"/>
                <w:szCs w:val="20"/>
              </w:rPr>
              <w:t>TT: 500.000 VNĐ (thu một lần trước khi thực hiện dịch vụ).</w:t>
            </w:r>
          </w:p>
        </w:tc>
      </w:tr>
      <w:tr w:rsidR="00581C0D" w:rsidRPr="00013384" w:rsidTr="009649DB">
        <w:trPr>
          <w:cantSplit/>
          <w:trHeight w:val="343"/>
        </w:trPr>
        <w:tc>
          <w:tcPr>
            <w:tcW w:w="562" w:type="dxa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2610C6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iCs/>
                <w:color w:val="FFFFFF" w:themeColor="background1"/>
                <w:sz w:val="20"/>
                <w:szCs w:val="20"/>
              </w:rPr>
              <w:t>E.</w:t>
            </w:r>
          </w:p>
        </w:tc>
        <w:tc>
          <w:tcPr>
            <w:tcW w:w="9781" w:type="dxa"/>
            <w:gridSpan w:val="2"/>
            <w:shd w:val="clear" w:color="auto" w:fill="0070C0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2610C6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0"/>
                <w:szCs w:val="20"/>
              </w:rPr>
            </w:pPr>
            <w:r w:rsidRPr="002610C6">
              <w:rPr>
                <w:rFonts w:ascii="Arial Unicode MS" w:eastAsia="Arial Unicode MS" w:hAnsi="Arial Unicode MS" w:cs="Arial Unicode MS"/>
                <w:b/>
                <w:bCs/>
                <w:iCs/>
                <w:color w:val="FFFFFF" w:themeColor="background1"/>
                <w:sz w:val="20"/>
                <w:szCs w:val="20"/>
              </w:rPr>
              <w:t>DỊCH VỤ THEO YÊU CẦU CỦA KHÁCH HÀNG</w:t>
            </w:r>
          </w:p>
        </w:tc>
      </w:tr>
      <w:tr w:rsidR="00581C0D" w:rsidRPr="00013384" w:rsidTr="009649DB">
        <w:trPr>
          <w:cantSplit/>
          <w:trHeight w:val="226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Sao kê tài khoản/Sao lục chứng từ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Sao kê tài khoản lần đầu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Miễn phí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1.2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Sổ phụ/chứng từ dưới 6 tháng (&lt; 6 tháng)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30.000 VNĐ/sổ phụ/lần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30.000 VNĐ/chứng từ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1.3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Sổ phụ/chứng từ 6 tháng đến dưới 12 tháng (6-12 tháng)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VNĐ/sổ phụ/lần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VNĐ/chứng từ</w:t>
            </w:r>
          </w:p>
        </w:tc>
      </w:tr>
      <w:tr w:rsidR="00581C0D" w:rsidRPr="00013384" w:rsidTr="001B0910">
        <w:trPr>
          <w:cantSplit/>
          <w:trHeight w:val="412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1.4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Sổ phụ/chứng từ: từ trên 12 tháng (≥ 12 tháng)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VNĐ/sổ phụ/lần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VNĐ/chứng từ</w:t>
            </w:r>
          </w:p>
        </w:tc>
      </w:tr>
      <w:tr w:rsidR="00581C0D" w:rsidRPr="00013384" w:rsidTr="009649DB">
        <w:trPr>
          <w:cantSplit/>
          <w:trHeight w:val="280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Xác nhận bằng văn bản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Xác nhận số dư/xác nhận tài khoản: 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Theo mẫu Vietbank.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VNĐ/02 văn bản đầu tiên.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VNĐ/mỗi văn bản tiếp theo.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Theo mẫu của KH (được Vietbank chấp thuận)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150.000 VNĐ/02 văn bản đầu tiên.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VNĐ/mỗi văn bản tiếp theo.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2.2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Xác nhận dư nợ vay bằng tiếng Việt/tiếng Anh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VNĐ/bản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2.3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Xác nhận thanh toán qua NH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100.000 VNĐ/bản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2.4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Xác nhận khác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20.000 VNĐ/chứng từ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3.</w:t>
            </w: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tabs>
                <w:tab w:val="right" w:pos="4558"/>
              </w:tabs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Giao dịch tài khoản tiền gửi có kỳ hạn</w:t>
            </w:r>
            <w:r w:rsidR="009649D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ab/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thông báo mất HĐ tiền gửi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VNĐ/5 USD/5 EUR/lần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cấp bản sao HĐ tiền gửi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VNĐ/5 USD/5 EUR/lần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chuyển nhượng HĐ tiền gửi</w:t>
            </w:r>
          </w:p>
        </w:tc>
        <w:tc>
          <w:tcPr>
            <w:tcW w:w="4961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VNĐ/5 USD/5 EUR/lần</w:t>
            </w:r>
          </w:p>
        </w:tc>
      </w:tr>
      <w:tr w:rsidR="00581C0D" w:rsidRPr="00013384" w:rsidTr="009649DB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781" w:type="dxa"/>
            <w:gridSpan w:val="2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Chi hộ lương/hoa hồng đạ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i lý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Trích từ tài khoản để trả lương/hoa hồng theo danh </w:t>
            </w: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sách (thu từ tài khoản trả lương/hoa hồng)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 w:val="restart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Đối với VNĐ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3.000 VNĐ/món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TT: 100.000 VNĐ/Danh sách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Đối với USD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0,3 USD/món</w:t>
            </w:r>
          </w:p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TT: 5 USD/Danh sách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vMerge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numPr>
                <w:ilvl w:val="0"/>
                <w:numId w:val="2"/>
              </w:numPr>
              <w:snapToGrid w:val="0"/>
              <w:ind w:left="266" w:right="34" w:hanging="270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Nếu tài khoản nhận lương khác hệ thống với tài khoản trả lương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 thêm phí chuyển khoản ngoài hệ thống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Thu Ngân sách Nhà nước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Thuế nội địa điện tử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10.000 VNĐ/món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5.2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Thuế nội địa tại Quầy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0,02%/số tiền; TT: 20.000 VNĐ; TĐ: 1.000.000 VNĐ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5.3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Thuế Xuất nhập khẩu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0,02%/số tiền; TT: 20.000 VNĐ; TĐ: 1.000.000 VNĐ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Giao dịch qua Fax/ Email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9" w:name="_Hlk479406825"/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6.1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Phí sử dụng dịch vụ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50.000 VNĐ/tháng</w:t>
            </w:r>
          </w:p>
        </w:tc>
      </w:tr>
      <w:tr w:rsidR="00581C0D" w:rsidRPr="00013384" w:rsidTr="001B0910">
        <w:trPr>
          <w:cantSplit/>
          <w:trHeight w:val="245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6.2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Phí phạt vi phạm cam kết về thời gian bổ sung chứng từ 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100.000 VNĐ/giao dịch/ngày </w:t>
            </w:r>
          </w:p>
        </w:tc>
      </w:tr>
      <w:bookmarkEnd w:id="9"/>
      <w:tr w:rsidR="00581C0D" w:rsidRPr="00013384" w:rsidTr="001B0910">
        <w:trPr>
          <w:cantSplit/>
          <w:trHeight w:val="316"/>
        </w:trPr>
        <w:tc>
          <w:tcPr>
            <w:tcW w:w="562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7.</w:t>
            </w:r>
          </w:p>
        </w:tc>
        <w:tc>
          <w:tcPr>
            <w:tcW w:w="4820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34"/>
              <w:contextualSpacing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Dịch vụ khác theo yêu cầu của KH</w:t>
            </w:r>
          </w:p>
        </w:tc>
        <w:tc>
          <w:tcPr>
            <w:tcW w:w="4961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581C0D" w:rsidRPr="00013384" w:rsidRDefault="00581C0D" w:rsidP="009649DB">
            <w:pPr>
              <w:pStyle w:val="TableContents"/>
              <w:snapToGrid w:val="0"/>
              <w:ind w:right="47"/>
              <w:contextualSpacing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13384">
              <w:rPr>
                <w:rFonts w:ascii="Arial Unicode MS" w:eastAsia="Arial Unicode MS" w:hAnsi="Arial Unicode MS" w:cs="Arial Unicode MS"/>
                <w:sz w:val="20"/>
                <w:szCs w:val="20"/>
              </w:rPr>
              <w:t>Theo thỏa thuận; TT: 20.000 VNĐ</w:t>
            </w:r>
          </w:p>
        </w:tc>
      </w:tr>
    </w:tbl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</w:pPr>
    </w:p>
    <w:p w:rsidR="003D1B25" w:rsidRDefault="003D1B25" w:rsidP="003D1B25">
      <w:pPr>
        <w:ind w:left="5040" w:firstLine="720"/>
        <w:rPr>
          <w:noProof/>
        </w:rPr>
      </w:pPr>
    </w:p>
    <w:p w:rsidR="003D1B25" w:rsidRDefault="003D1B25" w:rsidP="003D1B25">
      <w:pPr>
        <w:ind w:left="5040" w:firstLine="720"/>
        <w:rPr>
          <w:noProof/>
        </w:rPr>
      </w:pPr>
    </w:p>
    <w:p w:rsidR="003D1B25" w:rsidRDefault="003D1B25" w:rsidP="003D1B25">
      <w:pPr>
        <w:ind w:left="5040" w:firstLine="720"/>
        <w:rPr>
          <w:noProof/>
        </w:rPr>
      </w:pPr>
    </w:p>
    <w:p w:rsidR="003D1B25" w:rsidRDefault="003D1B25" w:rsidP="003D1B25">
      <w:pPr>
        <w:ind w:left="5040" w:firstLine="720"/>
        <w:rPr>
          <w:noProof/>
        </w:rPr>
      </w:pPr>
    </w:p>
    <w:p w:rsidR="003D1B25" w:rsidRDefault="003D1B25" w:rsidP="003D1B25">
      <w:pPr>
        <w:ind w:left="5040" w:firstLine="720"/>
        <w:rPr>
          <w:noProof/>
        </w:rPr>
      </w:pPr>
    </w:p>
    <w:p w:rsidR="004437F9" w:rsidRDefault="004437F9" w:rsidP="004437F9">
      <w:pPr>
        <w:ind w:left="5040" w:firstLine="720"/>
        <w:jc w:val="right"/>
      </w:pPr>
    </w:p>
    <w:sectPr w:rsidR="004437F9" w:rsidSect="004437F9">
      <w:footerReference w:type="default" r:id="rId8"/>
      <w:pgSz w:w="12240" w:h="15840"/>
      <w:pgMar w:top="851" w:right="758" w:bottom="1440" w:left="1440" w:header="720" w:footer="543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85" w:rsidRDefault="00BE7185" w:rsidP="009649DB">
      <w:r>
        <w:separator/>
      </w:r>
    </w:p>
  </w:endnote>
  <w:endnote w:type="continuationSeparator" w:id="0">
    <w:p w:rsidR="00BE7185" w:rsidRDefault="00BE7185" w:rsidP="0096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25" w:rsidRDefault="004437F9" w:rsidP="004437F9">
    <w:pPr>
      <w:pStyle w:val="Footer"/>
      <w:jc w:val="right"/>
    </w:pPr>
    <w:r w:rsidRPr="004437F9">
      <w:rPr>
        <w:b/>
        <w:noProof/>
      </w:rPr>
      <w:drawing>
        <wp:inline distT="0" distB="0" distL="0" distR="0" wp14:anchorId="60810215" wp14:editId="5039D7BD">
          <wp:extent cx="2266950" cy="2952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85" w:rsidRDefault="00BE7185" w:rsidP="009649DB">
      <w:r>
        <w:separator/>
      </w:r>
    </w:p>
  </w:footnote>
  <w:footnote w:type="continuationSeparator" w:id="0">
    <w:p w:rsidR="00BE7185" w:rsidRDefault="00BE7185" w:rsidP="0096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496"/>
    <w:multiLevelType w:val="hybridMultilevel"/>
    <w:tmpl w:val="6A7A6C68"/>
    <w:lvl w:ilvl="0" w:tplc="646AAB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7D6"/>
    <w:multiLevelType w:val="hybridMultilevel"/>
    <w:tmpl w:val="400A1852"/>
    <w:lvl w:ilvl="0" w:tplc="D7985F14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B6D5D"/>
    <w:multiLevelType w:val="hybridMultilevel"/>
    <w:tmpl w:val="8FE2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D4E"/>
    <w:multiLevelType w:val="hybridMultilevel"/>
    <w:tmpl w:val="94DAE278"/>
    <w:lvl w:ilvl="0" w:tplc="D7985F14">
      <w:start w:val="1"/>
      <w:numFmt w:val="bullet"/>
      <w:lvlText w:val="+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2D7E"/>
    <w:multiLevelType w:val="hybridMultilevel"/>
    <w:tmpl w:val="FE744E38"/>
    <w:lvl w:ilvl="0" w:tplc="DCAAFD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4E3E"/>
    <w:multiLevelType w:val="hybridMultilevel"/>
    <w:tmpl w:val="CA6E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912BA"/>
    <w:multiLevelType w:val="hybridMultilevel"/>
    <w:tmpl w:val="ED00A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758"/>
    <w:multiLevelType w:val="hybridMultilevel"/>
    <w:tmpl w:val="7C1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0D40"/>
    <w:multiLevelType w:val="hybridMultilevel"/>
    <w:tmpl w:val="29668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0D"/>
    <w:rsid w:val="00013576"/>
    <w:rsid w:val="001B0910"/>
    <w:rsid w:val="002610C6"/>
    <w:rsid w:val="003D1B25"/>
    <w:rsid w:val="004437F9"/>
    <w:rsid w:val="00581C0D"/>
    <w:rsid w:val="00707B79"/>
    <w:rsid w:val="00746E41"/>
    <w:rsid w:val="009649DB"/>
    <w:rsid w:val="00BC0055"/>
    <w:rsid w:val="00BE7185"/>
    <w:rsid w:val="00DC3EB7"/>
    <w:rsid w:val="00E43669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1F7EA"/>
  <w15:chartTrackingRefBased/>
  <w15:docId w15:val="{E28902E1-68F3-4786-9EE4-B4700F0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81C0D"/>
    <w:pPr>
      <w:suppressLineNumbers/>
    </w:pPr>
  </w:style>
  <w:style w:type="paragraph" w:styleId="ListParagraph">
    <w:name w:val="List Paragraph"/>
    <w:basedOn w:val="Normal"/>
    <w:uiPriority w:val="34"/>
    <w:qFormat/>
    <w:rsid w:val="00581C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DB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DB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Ngoc Tuyen</dc:creator>
  <cp:keywords/>
  <dc:description/>
  <cp:lastModifiedBy>Truong Thuy Lien</cp:lastModifiedBy>
  <cp:revision>2</cp:revision>
  <dcterms:created xsi:type="dcterms:W3CDTF">2020-08-18T04:05:00Z</dcterms:created>
  <dcterms:modified xsi:type="dcterms:W3CDTF">2020-08-18T04:05:00Z</dcterms:modified>
</cp:coreProperties>
</file>